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C" w:rsidRPr="00F66284" w:rsidRDefault="008806BC" w:rsidP="008806BC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F66284">
        <w:rPr>
          <w:rFonts w:ascii="標楷體" w:eastAsia="標楷體" w:hAnsi="標楷體" w:hint="eastAsia"/>
          <w:b/>
          <w:sz w:val="32"/>
          <w:szCs w:val="32"/>
        </w:rPr>
        <w:t>教育部區域產學合作中心 國立高雄第一科技大學</w:t>
      </w:r>
    </w:p>
    <w:p w:rsidR="008806BC" w:rsidRPr="00F66284" w:rsidRDefault="009A4CCC" w:rsidP="008806BC">
      <w:pPr>
        <w:pStyle w:val="a3"/>
        <w:adjustRightInd w:val="0"/>
        <w:snapToGrid w:val="0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 w:rsidRPr="00F66284">
        <w:rPr>
          <w:rFonts w:ascii="標楷體" w:eastAsia="標楷體" w:hAnsi="標楷體" w:hint="eastAsia"/>
          <w:b/>
          <w:sz w:val="32"/>
          <w:szCs w:val="32"/>
        </w:rPr>
        <w:t>推動教師研發成果商品化</w:t>
      </w:r>
      <w:r w:rsidRPr="00F66284">
        <w:rPr>
          <w:rFonts w:ascii="標楷體" w:eastAsia="標楷體" w:hAnsi="標楷體" w:hint="eastAsia"/>
          <w:sz w:val="32"/>
          <w:szCs w:val="32"/>
        </w:rPr>
        <w:t>「</w:t>
      </w:r>
      <w:r w:rsidRPr="00F66284">
        <w:rPr>
          <w:rFonts w:ascii="標楷體" w:eastAsia="標楷體" w:hAnsi="標楷體" w:hint="eastAsia"/>
          <w:b/>
          <w:sz w:val="32"/>
          <w:szCs w:val="32"/>
        </w:rPr>
        <w:t>協助商品化技術評價</w:t>
      </w:r>
      <w:r w:rsidRPr="00F66284">
        <w:rPr>
          <w:rFonts w:ascii="標楷體" w:eastAsia="標楷體" w:hAnsi="標楷體" w:hint="eastAsia"/>
          <w:sz w:val="32"/>
          <w:szCs w:val="32"/>
        </w:rPr>
        <w:t>」</w:t>
      </w:r>
      <w:r w:rsidRPr="00F66284">
        <w:rPr>
          <w:rFonts w:ascii="標楷體" w:eastAsia="標楷體" w:hAnsi="標楷體" w:hint="eastAsia"/>
          <w:b/>
          <w:sz w:val="32"/>
          <w:szCs w:val="32"/>
        </w:rPr>
        <w:t>執行方案</w:t>
      </w:r>
    </w:p>
    <w:p w:rsidR="005D0DBC" w:rsidRPr="005C28CA" w:rsidRDefault="005D0DBC" w:rsidP="005D0DBC">
      <w:pPr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5C28CA">
        <w:rPr>
          <w:rFonts w:ascii="標楷體" w:eastAsia="標楷體" w:hAnsi="標楷體" w:hint="eastAsia"/>
          <w:sz w:val="16"/>
        </w:rPr>
        <w:t>106年0</w:t>
      </w:r>
      <w:r w:rsidR="005C28CA">
        <w:rPr>
          <w:rFonts w:ascii="標楷體" w:eastAsia="標楷體" w:hAnsi="標楷體" w:hint="eastAsia"/>
          <w:sz w:val="16"/>
        </w:rPr>
        <w:t>9</w:t>
      </w:r>
      <w:r w:rsidRPr="005C28CA">
        <w:rPr>
          <w:rFonts w:ascii="標楷體" w:eastAsia="標楷體" w:hAnsi="標楷體" w:hint="eastAsia"/>
          <w:sz w:val="16"/>
        </w:rPr>
        <w:t>月0</w:t>
      </w:r>
      <w:r w:rsidR="005C28CA">
        <w:rPr>
          <w:rFonts w:ascii="標楷體" w:eastAsia="標楷體" w:hAnsi="標楷體" w:hint="eastAsia"/>
          <w:sz w:val="16"/>
        </w:rPr>
        <w:t>6</w:t>
      </w:r>
      <w:r w:rsidRPr="005C28CA">
        <w:rPr>
          <w:rFonts w:ascii="標楷體" w:eastAsia="標楷體" w:hAnsi="標楷體" w:hint="eastAsia"/>
          <w:sz w:val="16"/>
        </w:rPr>
        <w:t>日第</w:t>
      </w:r>
      <w:r w:rsidR="005C28CA">
        <w:rPr>
          <w:rFonts w:ascii="標楷體" w:eastAsia="標楷體" w:hAnsi="標楷體" w:hint="eastAsia"/>
          <w:sz w:val="16"/>
        </w:rPr>
        <w:t>3</w:t>
      </w:r>
      <w:r w:rsidRPr="005C28CA">
        <w:rPr>
          <w:rFonts w:ascii="標楷體" w:eastAsia="標楷體" w:hAnsi="標楷體" w:hint="eastAsia"/>
          <w:sz w:val="16"/>
        </w:rPr>
        <w:t>次</w:t>
      </w:r>
      <w:r w:rsidR="005C28CA">
        <w:rPr>
          <w:rFonts w:ascii="標楷體" w:eastAsia="標楷體" w:hAnsi="標楷體" w:hint="eastAsia"/>
          <w:sz w:val="16"/>
        </w:rPr>
        <w:t>教育部區域產學合作中心執行委員會</w:t>
      </w:r>
      <w:bookmarkStart w:id="0" w:name="_GoBack"/>
      <w:bookmarkEnd w:id="0"/>
      <w:r w:rsidRPr="005C28CA">
        <w:rPr>
          <w:rFonts w:ascii="標楷體" w:eastAsia="標楷體" w:hAnsi="標楷體" w:hint="eastAsia"/>
          <w:sz w:val="16"/>
        </w:rPr>
        <w:t>會議決議通過</w:t>
      </w:r>
    </w:p>
    <w:p w:rsidR="00842A7B" w:rsidRDefault="00842A7B" w:rsidP="00932AB6">
      <w:pPr>
        <w:numPr>
          <w:ilvl w:val="0"/>
          <w:numId w:val="7"/>
        </w:numPr>
        <w:spacing w:beforeLines="50" w:before="180" w:afterLines="50" w:after="180" w:line="48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依據教育部區域產學合作中心</w:t>
      </w:r>
      <w:r>
        <w:rPr>
          <w:rFonts w:eastAsia="標楷體" w:hAnsi="標楷體" w:hint="eastAsia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國立高雄第一科技大學之區域產學合作中心</w:t>
      </w:r>
      <w:r w:rsidR="005D0DBC">
        <w:rPr>
          <w:rFonts w:eastAsia="標楷體" w:hAnsi="標楷體" w:hint="eastAsia"/>
          <w:sz w:val="28"/>
          <w:szCs w:val="28"/>
        </w:rPr>
        <w:t>(</w:t>
      </w:r>
      <w:r w:rsidR="005D0DBC">
        <w:rPr>
          <w:rFonts w:eastAsia="標楷體" w:hAnsi="標楷體" w:hint="eastAsia"/>
          <w:sz w:val="28"/>
          <w:szCs w:val="28"/>
        </w:rPr>
        <w:t>以下簡稱本中心</w:t>
      </w:r>
      <w:r w:rsidR="005D0DBC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工作計畫辦理。</w:t>
      </w:r>
    </w:p>
    <w:p w:rsidR="00842A7B" w:rsidRPr="00842A7B" w:rsidRDefault="009A4CCC" w:rsidP="00932AB6">
      <w:pPr>
        <w:numPr>
          <w:ilvl w:val="0"/>
          <w:numId w:val="7"/>
        </w:numPr>
        <w:spacing w:beforeLines="50" w:before="180" w:afterLines="50" w:after="180" w:line="480" w:lineRule="exact"/>
        <w:rPr>
          <w:rFonts w:eastAsia="標楷體" w:hAnsi="標楷體"/>
          <w:sz w:val="28"/>
          <w:szCs w:val="28"/>
        </w:rPr>
      </w:pPr>
      <w:r w:rsidRPr="00842A7B">
        <w:rPr>
          <w:rFonts w:ascii="標楷體" w:eastAsia="標楷體" w:hAnsi="標楷體" w:hint="eastAsia"/>
          <w:b/>
          <w:sz w:val="28"/>
        </w:rPr>
        <w:t>目的</w:t>
      </w:r>
      <w:r w:rsidR="00BC0E4D" w:rsidRPr="00842A7B">
        <w:rPr>
          <w:rFonts w:ascii="標楷體" w:eastAsia="標楷體" w:hAnsi="標楷體" w:hint="eastAsia"/>
          <w:b/>
          <w:sz w:val="28"/>
        </w:rPr>
        <w:t>：</w:t>
      </w:r>
      <w:r w:rsidR="00FA7B97" w:rsidRPr="00842A7B">
        <w:rPr>
          <w:rFonts w:ascii="標楷體" w:eastAsia="標楷體" w:hAnsi="標楷體" w:hint="eastAsia"/>
          <w:sz w:val="28"/>
        </w:rPr>
        <w:t>為促進教師研發成果商品化，教育部區域產學合作中心-國立高雄第一科大，提供夥伴學校教師申請「研發技術評價報告書」，此報告經由</w:t>
      </w:r>
      <w:r w:rsidR="00FA7B97">
        <w:rPr>
          <w:rFonts w:ascii="標楷體" w:eastAsia="標楷體" w:hAnsi="標楷體" w:hint="eastAsia"/>
          <w:sz w:val="28"/>
        </w:rPr>
        <w:t>成大智財系統</w:t>
      </w:r>
      <w:r w:rsidR="00FA7B97" w:rsidRPr="00842A7B">
        <w:rPr>
          <w:rFonts w:ascii="標楷體" w:eastAsia="標楷體" w:hAnsi="標楷體" w:hint="eastAsia"/>
          <w:sz w:val="28"/>
        </w:rPr>
        <w:t>提供</w:t>
      </w:r>
      <w:r w:rsidR="00E37149">
        <w:rPr>
          <w:rFonts w:ascii="標楷體" w:eastAsia="標楷體" w:hAnsi="標楷體" w:hint="eastAsia"/>
          <w:sz w:val="28"/>
        </w:rPr>
        <w:t>之簡易式</w:t>
      </w:r>
      <w:r w:rsidR="00FA7B97">
        <w:rPr>
          <w:rFonts w:ascii="標楷體" w:eastAsia="標楷體" w:hAnsi="標楷體" w:hint="eastAsia"/>
          <w:sz w:val="28"/>
        </w:rPr>
        <w:t>評價報告</w:t>
      </w:r>
      <w:r w:rsidR="00FA7B97" w:rsidRPr="00842A7B">
        <w:rPr>
          <w:rFonts w:ascii="標楷體" w:eastAsia="標楷體" w:hAnsi="標楷體" w:hint="eastAsia"/>
          <w:sz w:val="28"/>
        </w:rPr>
        <w:t>，可使教師深入瞭解研發商品化</w:t>
      </w:r>
      <w:r w:rsidR="00FA7B97">
        <w:rPr>
          <w:rFonts w:ascii="標楷體" w:eastAsia="標楷體" w:hAnsi="標楷體" w:hint="eastAsia"/>
          <w:sz w:val="28"/>
        </w:rPr>
        <w:t>的</w:t>
      </w:r>
      <w:r w:rsidR="00FA7B97" w:rsidRPr="00842A7B">
        <w:rPr>
          <w:rFonts w:ascii="標楷體" w:eastAsia="標楷體" w:hAnsi="標楷體" w:hint="eastAsia"/>
          <w:sz w:val="28"/>
        </w:rPr>
        <w:t>價值，進而協助研發成果與廠商之鏈結。</w:t>
      </w:r>
    </w:p>
    <w:p w:rsidR="00842A7B" w:rsidRDefault="003C7BEE" w:rsidP="00364274">
      <w:pPr>
        <w:numPr>
          <w:ilvl w:val="0"/>
          <w:numId w:val="7"/>
        </w:numPr>
        <w:spacing w:beforeLines="50" w:before="180" w:afterLines="50" w:after="180" w:line="360" w:lineRule="exact"/>
        <w:rPr>
          <w:rFonts w:eastAsia="標楷體" w:hAnsi="標楷體"/>
          <w:sz w:val="28"/>
          <w:szCs w:val="28"/>
        </w:rPr>
      </w:pPr>
      <w:r w:rsidRPr="00842A7B">
        <w:rPr>
          <w:rFonts w:ascii="標楷體" w:eastAsia="標楷體" w:hAnsi="標楷體" w:hint="eastAsia"/>
          <w:b/>
          <w:sz w:val="28"/>
        </w:rPr>
        <w:t>申請</w:t>
      </w:r>
      <w:r w:rsidR="00F66284" w:rsidRPr="00842A7B">
        <w:rPr>
          <w:rFonts w:ascii="標楷體" w:eastAsia="標楷體" w:hAnsi="標楷體" w:hint="eastAsia"/>
          <w:b/>
          <w:sz w:val="28"/>
        </w:rPr>
        <w:t>資格</w:t>
      </w:r>
      <w:r w:rsidRPr="00842A7B">
        <w:rPr>
          <w:rFonts w:ascii="標楷體" w:eastAsia="標楷體" w:hAnsi="標楷體" w:hint="eastAsia"/>
          <w:b/>
          <w:sz w:val="28"/>
        </w:rPr>
        <w:t>：</w:t>
      </w:r>
      <w:r w:rsidR="00F66284" w:rsidRPr="00842A7B">
        <w:rPr>
          <w:rFonts w:eastAsia="標楷體" w:hAnsi="標楷體" w:cs="DFKaiShu-SB-Estd-BF" w:hint="eastAsia"/>
          <w:kern w:val="0"/>
          <w:sz w:val="28"/>
          <w:szCs w:val="28"/>
        </w:rPr>
        <w:t>本校及</w:t>
      </w:r>
      <w:r w:rsidR="00F66284" w:rsidRPr="00842A7B">
        <w:rPr>
          <w:rFonts w:eastAsia="標楷體" w:hAnsi="標楷體" w:cs="DFKaiShu-SB-Estd-BF" w:hint="eastAsia"/>
          <w:kern w:val="0"/>
          <w:sz w:val="28"/>
          <w:szCs w:val="28"/>
        </w:rPr>
        <w:t>13</w:t>
      </w:r>
      <w:r w:rsidR="00F66284" w:rsidRPr="00842A7B">
        <w:rPr>
          <w:rFonts w:eastAsia="標楷體" w:hAnsi="標楷體" w:cs="DFKaiShu-SB-Estd-BF" w:hint="eastAsia"/>
          <w:kern w:val="0"/>
          <w:sz w:val="28"/>
          <w:szCs w:val="28"/>
        </w:rPr>
        <w:t>所夥伴學校專任教師。</w:t>
      </w:r>
    </w:p>
    <w:p w:rsidR="00842A7B" w:rsidRDefault="00F66284" w:rsidP="00364274">
      <w:pPr>
        <w:numPr>
          <w:ilvl w:val="0"/>
          <w:numId w:val="7"/>
        </w:numPr>
        <w:spacing w:beforeLines="50" w:before="180" w:afterLines="50" w:after="180" w:line="360" w:lineRule="exact"/>
        <w:rPr>
          <w:rFonts w:eastAsia="標楷體" w:hAnsi="標楷體"/>
          <w:sz w:val="28"/>
          <w:szCs w:val="28"/>
        </w:rPr>
      </w:pPr>
      <w:r w:rsidRPr="00842A7B">
        <w:rPr>
          <w:rFonts w:eastAsia="標楷體" w:hint="eastAsia"/>
          <w:b/>
          <w:sz w:val="28"/>
          <w:szCs w:val="28"/>
        </w:rPr>
        <w:t>實施期程：</w:t>
      </w:r>
      <w:r w:rsidRPr="00842A7B">
        <w:rPr>
          <w:rFonts w:eastAsia="標楷體" w:hint="eastAsia"/>
          <w:sz w:val="28"/>
          <w:szCs w:val="28"/>
        </w:rPr>
        <w:t>當年度</w:t>
      </w:r>
      <w:r w:rsidRPr="00842A7B">
        <w:rPr>
          <w:rFonts w:eastAsia="標楷體" w:hint="eastAsia"/>
          <w:sz w:val="28"/>
          <w:szCs w:val="28"/>
        </w:rPr>
        <w:t>1</w:t>
      </w:r>
      <w:r w:rsidRPr="00842A7B">
        <w:rPr>
          <w:rFonts w:eastAsia="標楷體" w:hint="eastAsia"/>
          <w:sz w:val="28"/>
          <w:szCs w:val="28"/>
        </w:rPr>
        <w:t>月至當年度</w:t>
      </w:r>
      <w:r w:rsidRPr="00842A7B">
        <w:rPr>
          <w:rFonts w:eastAsia="標楷體" w:hint="eastAsia"/>
          <w:sz w:val="28"/>
          <w:szCs w:val="28"/>
        </w:rPr>
        <w:t>1</w:t>
      </w:r>
      <w:r w:rsidR="00A96033">
        <w:rPr>
          <w:rFonts w:eastAsia="標楷體" w:hint="eastAsia"/>
          <w:sz w:val="28"/>
          <w:szCs w:val="28"/>
        </w:rPr>
        <w:t>2</w:t>
      </w:r>
      <w:r w:rsidRPr="00842A7B">
        <w:rPr>
          <w:rFonts w:eastAsia="標楷體" w:hint="eastAsia"/>
          <w:sz w:val="28"/>
          <w:szCs w:val="28"/>
        </w:rPr>
        <w:t>月</w:t>
      </w:r>
      <w:r w:rsidR="00842A7B" w:rsidRPr="00842A7B">
        <w:rPr>
          <w:rFonts w:eastAsia="標楷體" w:hint="eastAsia"/>
          <w:sz w:val="28"/>
          <w:szCs w:val="28"/>
        </w:rPr>
        <w:t>。</w:t>
      </w:r>
    </w:p>
    <w:p w:rsidR="00842A7B" w:rsidRPr="00842A7B" w:rsidRDefault="000933F4" w:rsidP="00364274">
      <w:pPr>
        <w:numPr>
          <w:ilvl w:val="0"/>
          <w:numId w:val="7"/>
        </w:numPr>
        <w:spacing w:beforeLines="50" w:before="180" w:afterLines="50" w:after="180" w:line="360" w:lineRule="exact"/>
        <w:ind w:left="561" w:hangingChars="200" w:hanging="56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797C35" w:rsidRPr="00842A7B">
        <w:rPr>
          <w:rFonts w:eastAsia="標楷體" w:hint="eastAsia"/>
          <w:b/>
          <w:sz w:val="28"/>
          <w:szCs w:val="28"/>
        </w:rPr>
        <w:t>內容說明：</w:t>
      </w:r>
    </w:p>
    <w:p w:rsidR="00505E36" w:rsidRDefault="00842A7B" w:rsidP="00505E36">
      <w:pPr>
        <w:spacing w:line="480" w:lineRule="exact"/>
        <w:ind w:leftChars="292" w:left="1275" w:hangingChars="205" w:hanging="574"/>
        <w:jc w:val="both"/>
        <w:rPr>
          <w:rFonts w:eastAsia="標楷體"/>
          <w:sz w:val="28"/>
          <w:szCs w:val="28"/>
        </w:rPr>
      </w:pPr>
      <w:r w:rsidRPr="00842A7B">
        <w:rPr>
          <w:rFonts w:eastAsia="標楷體" w:hint="eastAsia"/>
          <w:sz w:val="28"/>
          <w:szCs w:val="28"/>
        </w:rPr>
        <w:t>(</w:t>
      </w:r>
      <w:r w:rsidRPr="00842A7B">
        <w:rPr>
          <w:rFonts w:eastAsia="標楷體" w:hint="eastAsia"/>
          <w:sz w:val="28"/>
          <w:szCs w:val="28"/>
        </w:rPr>
        <w:t>一</w:t>
      </w:r>
      <w:r w:rsidRPr="00842A7B">
        <w:rPr>
          <w:rFonts w:eastAsia="標楷體" w:hint="eastAsia"/>
          <w:sz w:val="28"/>
          <w:szCs w:val="28"/>
        </w:rPr>
        <w:t xml:space="preserve">) </w:t>
      </w:r>
      <w:r w:rsidRPr="00842A7B">
        <w:rPr>
          <w:rFonts w:eastAsia="標楷體" w:hint="eastAsia"/>
          <w:sz w:val="28"/>
          <w:szCs w:val="28"/>
        </w:rPr>
        <w:t>經</w:t>
      </w:r>
      <w:r w:rsidR="005D0DBC">
        <w:rPr>
          <w:rFonts w:eastAsia="標楷體" w:hAnsi="標楷體" w:hint="eastAsia"/>
          <w:sz w:val="28"/>
          <w:szCs w:val="28"/>
        </w:rPr>
        <w:t>本中心</w:t>
      </w:r>
      <w:r w:rsidRPr="00842A7B">
        <w:rPr>
          <w:rFonts w:eastAsia="標楷體" w:hint="eastAsia"/>
          <w:sz w:val="28"/>
          <w:szCs w:val="28"/>
        </w:rPr>
        <w:t>公告後，</w:t>
      </w:r>
      <w:r w:rsidRPr="00842A7B">
        <w:rPr>
          <w:rFonts w:eastAsia="標楷體" w:hAnsi="Arial" w:cs="Arial"/>
          <w:color w:val="000000"/>
          <w:sz w:val="28"/>
          <w:szCs w:val="28"/>
        </w:rPr>
        <w:t>各校系所之教師</w:t>
      </w:r>
      <w:r w:rsidRPr="00842A7B">
        <w:rPr>
          <w:rFonts w:eastAsia="標楷體" w:hint="eastAsia"/>
          <w:sz w:val="28"/>
          <w:szCs w:val="28"/>
        </w:rPr>
        <w:t>填寫申請</w:t>
      </w:r>
      <w:r w:rsidR="00505E36">
        <w:rPr>
          <w:rFonts w:eastAsia="標楷體" w:hint="eastAsia"/>
          <w:sz w:val="28"/>
          <w:szCs w:val="28"/>
        </w:rPr>
        <w:t>資料，並</w:t>
      </w:r>
      <w:r w:rsidRPr="00842A7B">
        <w:rPr>
          <w:rFonts w:eastAsia="標楷體" w:hAnsi="Arial" w:cs="Arial"/>
          <w:color w:val="000000"/>
          <w:sz w:val="28"/>
          <w:szCs w:val="28"/>
        </w:rPr>
        <w:t>透過該校之研發處或產學</w:t>
      </w:r>
      <w:r w:rsidRPr="00842A7B">
        <w:rPr>
          <w:rFonts w:eastAsia="標楷體" w:hAnsi="Arial" w:cs="Arial" w:hint="eastAsia"/>
          <w:color w:val="000000"/>
          <w:sz w:val="28"/>
          <w:szCs w:val="28"/>
        </w:rPr>
        <w:t>合作</w:t>
      </w:r>
      <w:r w:rsidRPr="00842A7B">
        <w:rPr>
          <w:rFonts w:eastAsia="標楷體" w:hAnsi="Arial" w:cs="Arial"/>
          <w:color w:val="000000"/>
          <w:sz w:val="28"/>
          <w:szCs w:val="28"/>
        </w:rPr>
        <w:t>處等相關單位</w:t>
      </w:r>
      <w:r w:rsidRPr="00842A7B">
        <w:rPr>
          <w:rFonts w:eastAsia="標楷體" w:hAnsi="Arial" w:cs="Arial" w:hint="eastAsia"/>
          <w:color w:val="000000"/>
          <w:sz w:val="28"/>
          <w:szCs w:val="28"/>
        </w:rPr>
        <w:t>向區域產學合作</w:t>
      </w:r>
      <w:r w:rsidRPr="00842A7B">
        <w:rPr>
          <w:rFonts w:eastAsia="標楷體" w:hint="eastAsia"/>
          <w:sz w:val="28"/>
          <w:szCs w:val="28"/>
        </w:rPr>
        <w:t>中心提出申請</w:t>
      </w:r>
      <w:r w:rsidR="00AF36C1">
        <w:rPr>
          <w:rFonts w:eastAsia="標楷體" w:hint="eastAsia"/>
          <w:sz w:val="28"/>
          <w:szCs w:val="28"/>
        </w:rPr>
        <w:t>，</w:t>
      </w:r>
      <w:r w:rsidR="00505E36">
        <w:rPr>
          <w:rFonts w:eastAsia="標楷體" w:hint="eastAsia"/>
          <w:sz w:val="28"/>
          <w:szCs w:val="28"/>
        </w:rPr>
        <w:t>由各校研發單位進行初步審核再行送件至區產中心，</w:t>
      </w:r>
      <w:r w:rsidR="00AF36C1">
        <w:rPr>
          <w:rFonts w:eastAsia="標楷體" w:hint="eastAsia"/>
          <w:sz w:val="28"/>
          <w:szCs w:val="28"/>
        </w:rPr>
        <w:t>每校限申請</w:t>
      </w:r>
      <w:r w:rsidR="00AF36C1">
        <w:rPr>
          <w:rFonts w:eastAsia="標楷體" w:hint="eastAsia"/>
          <w:sz w:val="28"/>
          <w:szCs w:val="28"/>
        </w:rPr>
        <w:t>5</w:t>
      </w:r>
      <w:r w:rsidR="00AF36C1">
        <w:rPr>
          <w:rFonts w:eastAsia="標楷體" w:hint="eastAsia"/>
          <w:sz w:val="28"/>
          <w:szCs w:val="28"/>
        </w:rPr>
        <w:t>件</w:t>
      </w:r>
      <w:r w:rsidRPr="00842A7B">
        <w:rPr>
          <w:rFonts w:eastAsia="標楷體" w:hint="eastAsia"/>
          <w:sz w:val="28"/>
          <w:szCs w:val="28"/>
        </w:rPr>
        <w:t>。</w:t>
      </w:r>
    </w:p>
    <w:p w:rsidR="00AF36C1" w:rsidRDefault="00AF36C1" w:rsidP="00505E36">
      <w:pPr>
        <w:spacing w:line="480" w:lineRule="exact"/>
        <w:ind w:leftChars="292" w:left="1275" w:hangingChars="205" w:hanging="57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送件後由區產中心針對填寫資料內容進行</w:t>
      </w:r>
      <w:r w:rsidR="00505E36">
        <w:rPr>
          <w:rFonts w:eastAsia="標楷體" w:hint="eastAsia"/>
          <w:sz w:val="28"/>
          <w:szCs w:val="28"/>
        </w:rPr>
        <w:t>審查，</w:t>
      </w:r>
      <w:r>
        <w:rPr>
          <w:rFonts w:eastAsia="標楷體" w:hint="eastAsia"/>
          <w:sz w:val="28"/>
          <w:szCs w:val="28"/>
        </w:rPr>
        <w:t>確認填寫內容符合線上系統格式，若</w:t>
      </w:r>
      <w:r w:rsidR="00505E36">
        <w:rPr>
          <w:rFonts w:eastAsia="標楷體" w:hint="eastAsia"/>
          <w:sz w:val="28"/>
          <w:szCs w:val="28"/>
        </w:rPr>
        <w:t>不符合格式所需內容，申請人員需針對審查人員說明需要修正</w:t>
      </w:r>
      <w:r w:rsidR="00C165E8">
        <w:rPr>
          <w:rFonts w:eastAsia="標楷體" w:hint="eastAsia"/>
          <w:sz w:val="28"/>
          <w:szCs w:val="28"/>
        </w:rPr>
        <w:t>之</w:t>
      </w:r>
      <w:r w:rsidR="00505E36">
        <w:rPr>
          <w:rFonts w:eastAsia="標楷體" w:hint="eastAsia"/>
          <w:sz w:val="28"/>
          <w:szCs w:val="28"/>
        </w:rPr>
        <w:t>內容進行修正</w:t>
      </w:r>
      <w:r w:rsidR="00C165E8">
        <w:rPr>
          <w:rFonts w:eastAsia="標楷體" w:hint="eastAsia"/>
          <w:sz w:val="28"/>
          <w:szCs w:val="28"/>
        </w:rPr>
        <w:t>完成</w:t>
      </w:r>
      <w:r w:rsidR="00505E36">
        <w:rPr>
          <w:rFonts w:eastAsia="標楷體" w:hint="eastAsia"/>
          <w:sz w:val="28"/>
          <w:szCs w:val="28"/>
        </w:rPr>
        <w:t>後，</w:t>
      </w:r>
      <w:r w:rsidR="00C165E8">
        <w:rPr>
          <w:rFonts w:eastAsia="標楷體" w:hint="eastAsia"/>
          <w:sz w:val="28"/>
          <w:szCs w:val="28"/>
        </w:rPr>
        <w:t>由區產中心</w:t>
      </w:r>
      <w:r w:rsidR="00505E36">
        <w:rPr>
          <w:rFonts w:eastAsia="標楷體" w:hint="eastAsia"/>
          <w:sz w:val="28"/>
          <w:szCs w:val="28"/>
        </w:rPr>
        <w:t>協助填寫線上系統。</w:t>
      </w:r>
    </w:p>
    <w:p w:rsidR="000933F4" w:rsidRDefault="00367FFD" w:rsidP="009F29CB">
      <w:pPr>
        <w:spacing w:line="480" w:lineRule="exact"/>
        <w:ind w:leftChars="292" w:left="1275" w:hangingChars="205" w:hanging="574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  <w:szCs w:val="28"/>
        </w:rPr>
        <w:t>(</w:t>
      </w:r>
      <w:r w:rsidR="00AF36C1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申請案件</w:t>
      </w:r>
      <w:r w:rsidR="008E35E0">
        <w:rPr>
          <w:rFonts w:eastAsia="標楷體" w:hint="eastAsia"/>
          <w:sz w:val="28"/>
          <w:szCs w:val="28"/>
        </w:rPr>
        <w:t>可</w:t>
      </w:r>
      <w:r w:rsidR="000933F4">
        <w:rPr>
          <w:rFonts w:eastAsia="標楷體" w:hint="eastAsia"/>
          <w:sz w:val="28"/>
          <w:szCs w:val="28"/>
        </w:rPr>
        <w:t>為已通過</w:t>
      </w:r>
      <w:r w:rsidR="000933F4">
        <w:rPr>
          <w:rFonts w:ascii="標楷體" w:eastAsia="標楷體" w:hAnsi="標楷體" w:hint="eastAsia"/>
          <w:sz w:val="28"/>
        </w:rPr>
        <w:t>專利</w:t>
      </w:r>
      <w:r w:rsidR="00963BF7">
        <w:rPr>
          <w:rFonts w:ascii="標楷體" w:eastAsia="標楷體" w:hAnsi="標楷體" w:hint="eastAsia"/>
          <w:sz w:val="28"/>
        </w:rPr>
        <w:t>、申請中專利</w:t>
      </w:r>
      <w:r w:rsidR="000952C3">
        <w:rPr>
          <w:rFonts w:ascii="標楷體" w:eastAsia="標楷體" w:hAnsi="標楷體" w:hint="eastAsia"/>
          <w:sz w:val="28"/>
        </w:rPr>
        <w:t>之技術</w:t>
      </w:r>
      <w:r w:rsidR="000933F4">
        <w:rPr>
          <w:rFonts w:ascii="標楷體" w:eastAsia="標楷體" w:hAnsi="標楷體" w:hint="eastAsia"/>
          <w:sz w:val="28"/>
        </w:rPr>
        <w:t>提案。</w:t>
      </w:r>
    </w:p>
    <w:p w:rsidR="00963BF7" w:rsidRDefault="00963BF7" w:rsidP="009F29CB">
      <w:pPr>
        <w:spacing w:line="480" w:lineRule="exact"/>
        <w:ind w:leftChars="292" w:left="1275" w:hangingChars="205" w:hanging="574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  <w:szCs w:val="28"/>
        </w:rPr>
        <w:t>(</w:t>
      </w:r>
      <w:r w:rsidR="00AF36C1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 xml:space="preserve">) </w:t>
      </w:r>
      <w:r>
        <w:rPr>
          <w:rFonts w:eastAsia="標楷體" w:hint="eastAsia"/>
          <w:sz w:val="28"/>
          <w:szCs w:val="28"/>
        </w:rPr>
        <w:t>若為申請中專利之提案請提供</w:t>
      </w:r>
      <w:r w:rsidRPr="00963BF7">
        <w:rPr>
          <w:rFonts w:eastAsia="標楷體" w:hint="eastAsia"/>
          <w:sz w:val="28"/>
          <w:szCs w:val="28"/>
        </w:rPr>
        <w:t>專利說明書</w:t>
      </w:r>
      <w:r>
        <w:rPr>
          <w:rFonts w:eastAsia="標楷體" w:hint="eastAsia"/>
          <w:sz w:val="28"/>
          <w:szCs w:val="28"/>
        </w:rPr>
        <w:t>及</w:t>
      </w:r>
      <w:r w:rsidRPr="00963BF7">
        <w:rPr>
          <w:rFonts w:eastAsia="標楷體" w:hint="eastAsia"/>
          <w:sz w:val="28"/>
          <w:szCs w:val="28"/>
        </w:rPr>
        <w:t>圖式</w:t>
      </w:r>
      <w:r>
        <w:rPr>
          <w:rFonts w:eastAsia="標楷體" w:hint="eastAsia"/>
          <w:sz w:val="28"/>
          <w:szCs w:val="28"/>
        </w:rPr>
        <w:t>。</w:t>
      </w:r>
    </w:p>
    <w:p w:rsidR="000933F4" w:rsidRDefault="00963BF7" w:rsidP="009F29CB">
      <w:pPr>
        <w:spacing w:line="480" w:lineRule="exact"/>
        <w:ind w:leftChars="292" w:left="1275" w:hangingChars="205" w:hanging="574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  <w:szCs w:val="28"/>
        </w:rPr>
        <w:t>(</w:t>
      </w:r>
      <w:r w:rsidR="00AF36C1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 xml:space="preserve">) </w:t>
      </w:r>
      <w:r w:rsidR="000933F4">
        <w:rPr>
          <w:rFonts w:ascii="標楷體" w:eastAsia="標楷體" w:hAnsi="標楷體" w:hint="eastAsia"/>
          <w:sz w:val="28"/>
        </w:rPr>
        <w:t>申請案件需要</w:t>
      </w:r>
      <w:r w:rsidR="000933F4" w:rsidRPr="00842A7B">
        <w:rPr>
          <w:rFonts w:ascii="標楷體" w:eastAsia="標楷體" w:hAnsi="標楷體" w:hint="eastAsia"/>
          <w:sz w:val="28"/>
        </w:rPr>
        <w:t>填寫「可移轉專利/技術摘要</w:t>
      </w:r>
      <w:r w:rsidR="008E35E0" w:rsidRPr="00842A7B">
        <w:rPr>
          <w:rFonts w:ascii="標楷體" w:eastAsia="標楷體" w:hAnsi="標楷體" w:hint="eastAsia"/>
          <w:sz w:val="28"/>
        </w:rPr>
        <w:t>表</w:t>
      </w:r>
      <w:r w:rsidR="000933F4" w:rsidRPr="00842A7B">
        <w:rPr>
          <w:rFonts w:ascii="標楷體" w:eastAsia="標楷體" w:hAnsi="標楷體" w:hint="eastAsia"/>
          <w:sz w:val="28"/>
        </w:rPr>
        <w:t>」</w:t>
      </w:r>
      <w:r w:rsidR="008E35E0">
        <w:rPr>
          <w:rFonts w:ascii="標楷體" w:eastAsia="標楷體" w:hAnsi="標楷體" w:hint="eastAsia"/>
          <w:sz w:val="28"/>
        </w:rPr>
        <w:t>、</w:t>
      </w:r>
      <w:r w:rsidR="008E35E0" w:rsidRPr="00842A7B">
        <w:rPr>
          <w:rFonts w:ascii="標楷體" w:eastAsia="標楷體" w:hAnsi="標楷體" w:hint="eastAsia"/>
          <w:sz w:val="28"/>
        </w:rPr>
        <w:t>「廠商調查表」</w:t>
      </w:r>
      <w:r w:rsidR="000933F4" w:rsidRPr="00842A7B">
        <w:rPr>
          <w:rFonts w:ascii="標楷體" w:eastAsia="標楷體" w:hAnsi="標楷體" w:hint="eastAsia"/>
          <w:sz w:val="28"/>
        </w:rPr>
        <w:t>。</w:t>
      </w:r>
    </w:p>
    <w:p w:rsidR="008E35E0" w:rsidRPr="00AF36C1" w:rsidRDefault="00963BF7" w:rsidP="00AF36C1">
      <w:pPr>
        <w:spacing w:line="480" w:lineRule="exact"/>
        <w:ind w:leftChars="292" w:left="1275" w:hangingChars="205" w:hanging="574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  <w:szCs w:val="28"/>
        </w:rPr>
        <w:t>(</w:t>
      </w:r>
      <w:r w:rsidR="00AF36C1"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 xml:space="preserve">) </w:t>
      </w:r>
      <w:r w:rsidR="006E6F46" w:rsidRPr="006E6F46">
        <w:rPr>
          <w:rFonts w:eastAsia="標楷體" w:hint="eastAsia"/>
          <w:sz w:val="28"/>
          <w:szCs w:val="28"/>
        </w:rPr>
        <w:t>此填寫資料供系統評估初步商品化之價值。</w:t>
      </w:r>
    </w:p>
    <w:p w:rsidR="000952C3" w:rsidRDefault="00E07524" w:rsidP="00364274">
      <w:pPr>
        <w:adjustRightInd w:val="0"/>
        <w:snapToGrid w:val="0"/>
        <w:spacing w:beforeLines="50" w:before="180" w:afterLines="50" w:after="180" w:line="480" w:lineRule="atLeast"/>
        <w:ind w:left="566" w:hangingChars="202" w:hanging="566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952C3">
        <w:rPr>
          <w:rFonts w:ascii="標楷體" w:eastAsia="標楷體" w:hAnsi="標楷體" w:hint="eastAsia"/>
          <w:sz w:val="28"/>
          <w:szCs w:val="28"/>
        </w:rPr>
        <w:t>、</w:t>
      </w:r>
      <w:r w:rsidR="000952C3">
        <w:rPr>
          <w:rFonts w:eastAsia="標楷體" w:hAnsi="標楷體" w:hint="eastAsia"/>
          <w:sz w:val="28"/>
          <w:szCs w:val="28"/>
        </w:rPr>
        <w:t>本中心於提供技術報告書後，會針對申請案件追蹤商品化之成效。</w:t>
      </w:r>
    </w:p>
    <w:p w:rsidR="008A6362" w:rsidRDefault="00E07524" w:rsidP="00364274">
      <w:pPr>
        <w:adjustRightInd w:val="0"/>
        <w:snapToGrid w:val="0"/>
        <w:spacing w:beforeLines="50" w:before="180" w:afterLines="50" w:after="180" w:line="480" w:lineRule="atLeast"/>
        <w:ind w:left="566" w:hangingChars="202" w:hanging="56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八</w:t>
      </w:r>
      <w:r w:rsidR="008A6362">
        <w:rPr>
          <w:rFonts w:eastAsia="標楷體" w:hAnsi="標楷體" w:hint="eastAsia"/>
          <w:sz w:val="28"/>
          <w:szCs w:val="28"/>
        </w:rPr>
        <w:t>、</w:t>
      </w:r>
      <w:r w:rsidR="008A6362" w:rsidRPr="001E2220">
        <w:rPr>
          <w:rFonts w:eastAsia="標楷體" w:hAnsi="標楷體" w:hint="eastAsia"/>
          <w:sz w:val="28"/>
          <w:szCs w:val="28"/>
        </w:rPr>
        <w:t>申請期限：請依</w:t>
      </w:r>
      <w:r w:rsidR="005D0DBC">
        <w:rPr>
          <w:rFonts w:eastAsia="標楷體" w:hAnsi="標楷體" w:hint="eastAsia"/>
          <w:sz w:val="28"/>
          <w:szCs w:val="28"/>
        </w:rPr>
        <w:t>本中心</w:t>
      </w:r>
      <w:r w:rsidR="008A6362" w:rsidRPr="001E2220">
        <w:rPr>
          <w:rFonts w:eastAsia="標楷體" w:hAnsi="標楷體" w:hint="eastAsia"/>
          <w:sz w:val="28"/>
          <w:szCs w:val="28"/>
        </w:rPr>
        <w:t>公告之期程及相關表件辦理。</w:t>
      </w:r>
    </w:p>
    <w:p w:rsidR="008A6362" w:rsidRDefault="00E07524" w:rsidP="00364274">
      <w:pPr>
        <w:adjustRightInd w:val="0"/>
        <w:snapToGrid w:val="0"/>
        <w:spacing w:beforeLines="50" w:before="180" w:afterLines="50" w:after="180" w:line="480" w:lineRule="atLeast"/>
        <w:ind w:left="566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</w:t>
      </w:r>
      <w:r w:rsidR="008A6362">
        <w:rPr>
          <w:rFonts w:eastAsia="標楷體" w:hint="eastAsia"/>
          <w:sz w:val="28"/>
          <w:szCs w:val="28"/>
        </w:rPr>
        <w:t>、本方案所需經費由</w:t>
      </w:r>
      <w:r w:rsidR="005D0DBC">
        <w:rPr>
          <w:rFonts w:eastAsia="標楷體" w:hAnsi="標楷體" w:hint="eastAsia"/>
          <w:sz w:val="28"/>
          <w:szCs w:val="28"/>
        </w:rPr>
        <w:t>本中心</w:t>
      </w:r>
      <w:r w:rsidR="008A6362">
        <w:rPr>
          <w:rFonts w:eastAsia="標楷體" w:hint="eastAsia"/>
          <w:sz w:val="28"/>
          <w:szCs w:val="28"/>
        </w:rPr>
        <w:t>計畫經費</w:t>
      </w:r>
      <w:r w:rsidR="008A6362" w:rsidRPr="001E2220">
        <w:rPr>
          <w:rFonts w:eastAsia="標楷體" w:hint="eastAsia"/>
          <w:sz w:val="28"/>
          <w:szCs w:val="28"/>
        </w:rPr>
        <w:t>支給。</w:t>
      </w:r>
    </w:p>
    <w:p w:rsidR="008A6362" w:rsidRPr="006D617A" w:rsidRDefault="000952C3" w:rsidP="00364274">
      <w:pPr>
        <w:adjustRightInd w:val="0"/>
        <w:snapToGrid w:val="0"/>
        <w:spacing w:beforeLines="50" w:before="180" w:afterLines="50" w:after="180" w:line="480" w:lineRule="atLeast"/>
        <w:ind w:left="566" w:hangingChars="202" w:hanging="56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</w:t>
      </w:r>
      <w:r w:rsidR="008A6362" w:rsidRPr="001E2220">
        <w:rPr>
          <w:rFonts w:eastAsia="標楷體" w:hint="eastAsia"/>
          <w:sz w:val="28"/>
          <w:szCs w:val="28"/>
        </w:rPr>
        <w:t>、</w:t>
      </w:r>
      <w:r w:rsidR="008A6362" w:rsidRPr="007E44F5">
        <w:rPr>
          <w:rFonts w:eastAsia="標楷體" w:hAnsi="標楷體" w:hint="eastAsia"/>
          <w:sz w:val="28"/>
          <w:szCs w:val="28"/>
        </w:rPr>
        <w:t>本方案經夥伴學校會議通過後，陳請國立高雄第一科技大學研發長核定後施行，修正時亦同</w:t>
      </w:r>
      <w:r w:rsidR="007E44F5">
        <w:rPr>
          <w:rFonts w:eastAsia="標楷體" w:hAnsi="標楷體" w:hint="eastAsia"/>
          <w:sz w:val="28"/>
          <w:szCs w:val="28"/>
        </w:rPr>
        <w:t>。</w:t>
      </w:r>
    </w:p>
    <w:p w:rsidR="00350A5D" w:rsidRPr="00445231" w:rsidRDefault="00350A5D" w:rsidP="00350A5D">
      <w:pPr>
        <w:spacing w:line="360" w:lineRule="auto"/>
        <w:jc w:val="center"/>
        <w:rPr>
          <w:rFonts w:ascii="標楷體" w:eastAsia="標楷體" w:hAnsi="標楷體" w:cs="標楷體 副浡渀."/>
          <w:b/>
          <w:sz w:val="36"/>
          <w:szCs w:val="36"/>
        </w:rPr>
      </w:pPr>
      <w:r w:rsidRPr="00445231">
        <w:rPr>
          <w:rFonts w:ascii="標楷體" w:eastAsia="標楷體" w:hAnsi="標楷體" w:cs="標楷體 副浡渀." w:hint="eastAsia"/>
          <w:b/>
          <w:sz w:val="36"/>
          <w:szCs w:val="36"/>
        </w:rPr>
        <w:lastRenderedPageBreak/>
        <w:t>「可移轉專利/技術摘要」說明表</w:t>
      </w:r>
    </w:p>
    <w:tbl>
      <w:tblPr>
        <w:tblW w:w="980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4"/>
        <w:gridCol w:w="567"/>
        <w:gridCol w:w="1448"/>
        <w:gridCol w:w="567"/>
        <w:gridCol w:w="1856"/>
        <w:gridCol w:w="326"/>
        <w:gridCol w:w="840"/>
        <w:gridCol w:w="814"/>
        <w:gridCol w:w="2309"/>
      </w:tblGrid>
      <w:tr w:rsidR="00350A5D" w:rsidTr="00762C93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zCs w:val="24"/>
              </w:rPr>
            </w:pPr>
            <w:r w:rsidRPr="00773473">
              <w:rPr>
                <w:rFonts w:eastAsia="標楷體" w:hint="eastAsia"/>
                <w:b/>
                <w:szCs w:val="24"/>
              </w:rPr>
              <w:t>資料類別</w:t>
            </w:r>
          </w:p>
        </w:tc>
        <w:tc>
          <w:tcPr>
            <w:tcW w:w="8160" w:type="dxa"/>
            <w:gridSpan w:val="7"/>
            <w:vAlign w:val="center"/>
          </w:tcPr>
          <w:p w:rsidR="00350A5D" w:rsidRPr="00AC13BD" w:rsidRDefault="00350A5D" w:rsidP="00762C93">
            <w:pPr>
              <w:rPr>
                <w:rFonts w:eastAsia="標楷體"/>
              </w:rPr>
            </w:pPr>
            <w:r w:rsidRPr="006A7875">
              <w:rPr>
                <w:rFonts w:eastAsia="標楷體" w:hint="eastAsia"/>
                <w:spacing w:val="10"/>
              </w:rPr>
              <w:t>□可移轉技術</w:t>
            </w:r>
            <w:r w:rsidRPr="006A7875">
              <w:rPr>
                <w:rFonts w:eastAsia="標楷體" w:hint="eastAsia"/>
                <w:spacing w:val="10"/>
              </w:rPr>
              <w:t xml:space="preserve">  </w:t>
            </w:r>
            <w:r w:rsidRPr="006A7875">
              <w:rPr>
                <w:rFonts w:eastAsia="標楷體" w:hint="eastAsia"/>
                <w:spacing w:val="10"/>
              </w:rPr>
              <w:t>□可移轉專利</w:t>
            </w:r>
          </w:p>
        </w:tc>
      </w:tr>
      <w:tr w:rsidR="00350A5D" w:rsidTr="00762C93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zCs w:val="24"/>
              </w:rPr>
            </w:pPr>
            <w:r w:rsidRPr="00445231">
              <w:rPr>
                <w:rFonts w:eastAsia="標楷體" w:hint="eastAsia"/>
                <w:b/>
                <w:szCs w:val="24"/>
              </w:rPr>
              <w:t>評估目的</w:t>
            </w:r>
          </w:p>
        </w:tc>
        <w:tc>
          <w:tcPr>
            <w:tcW w:w="8160" w:type="dxa"/>
            <w:gridSpan w:val="7"/>
            <w:vAlign w:val="center"/>
          </w:tcPr>
          <w:p w:rsidR="00350A5D" w:rsidRPr="006A7875" w:rsidRDefault="00350A5D" w:rsidP="00762C93">
            <w:pPr>
              <w:rPr>
                <w:rFonts w:eastAsia="標楷體"/>
                <w:spacing w:val="10"/>
              </w:rPr>
            </w:pPr>
            <w:r w:rsidRPr="00445231">
              <w:rPr>
                <w:rFonts w:eastAsia="標楷體" w:hint="eastAsia"/>
                <w:spacing w:val="10"/>
              </w:rPr>
              <w:t>□技術轉讓</w:t>
            </w:r>
            <w:r>
              <w:rPr>
                <w:rFonts w:eastAsia="標楷體" w:hint="eastAsia"/>
                <w:spacing w:val="10"/>
              </w:rPr>
              <w:t xml:space="preserve">   </w:t>
            </w:r>
            <w:r w:rsidRPr="00445231">
              <w:rPr>
                <w:rFonts w:eastAsia="標楷體" w:hint="eastAsia"/>
                <w:spacing w:val="10"/>
              </w:rPr>
              <w:t xml:space="preserve"> </w:t>
            </w:r>
            <w:r w:rsidRPr="00445231">
              <w:rPr>
                <w:rFonts w:eastAsia="標楷體" w:hint="eastAsia"/>
                <w:spacing w:val="10"/>
              </w:rPr>
              <w:t>□專屬授權</w:t>
            </w:r>
            <w:r>
              <w:rPr>
                <w:rFonts w:eastAsia="標楷體" w:hint="eastAsia"/>
                <w:spacing w:val="10"/>
              </w:rPr>
              <w:t xml:space="preserve">   </w:t>
            </w:r>
            <w:r w:rsidRPr="00445231">
              <w:rPr>
                <w:rFonts w:eastAsia="標楷體" w:hint="eastAsia"/>
                <w:spacing w:val="10"/>
              </w:rPr>
              <w:t xml:space="preserve"> </w:t>
            </w:r>
            <w:r w:rsidRPr="00445231">
              <w:rPr>
                <w:rFonts w:eastAsia="標楷體" w:hint="eastAsia"/>
                <w:spacing w:val="10"/>
              </w:rPr>
              <w:t>□非專屬授權</w:t>
            </w:r>
          </w:p>
        </w:tc>
      </w:tr>
      <w:tr w:rsidR="00350A5D" w:rsidTr="00762C93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zCs w:val="24"/>
              </w:rPr>
            </w:pPr>
            <w:r w:rsidRPr="00773473">
              <w:rPr>
                <w:rFonts w:eastAsia="標楷體" w:hint="eastAsia"/>
                <w:b/>
                <w:szCs w:val="24"/>
              </w:rPr>
              <w:t>專利</w:t>
            </w:r>
            <w:r w:rsidRPr="00773473">
              <w:rPr>
                <w:rFonts w:eastAsia="標楷體" w:hint="eastAsia"/>
                <w:b/>
                <w:szCs w:val="24"/>
              </w:rPr>
              <w:t>/</w:t>
            </w:r>
            <w:r w:rsidRPr="00773473">
              <w:rPr>
                <w:rFonts w:eastAsia="標楷體"/>
                <w:b/>
                <w:szCs w:val="24"/>
              </w:rPr>
              <w:t>技術</w:t>
            </w:r>
          </w:p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 w:rsidRPr="00773473">
              <w:rPr>
                <w:rFonts w:eastAsia="標楷體"/>
                <w:b/>
                <w:szCs w:val="24"/>
              </w:rPr>
              <w:t>名稱</w:t>
            </w:r>
          </w:p>
        </w:tc>
        <w:tc>
          <w:tcPr>
            <w:tcW w:w="8160" w:type="dxa"/>
            <w:gridSpan w:val="7"/>
            <w:vAlign w:val="center"/>
          </w:tcPr>
          <w:p w:rsidR="00350A5D" w:rsidRDefault="00350A5D" w:rsidP="00762C93">
            <w:pPr>
              <w:rPr>
                <w:rFonts w:eastAsia="標楷體"/>
              </w:rPr>
            </w:pPr>
          </w:p>
          <w:p w:rsidR="00350A5D" w:rsidRPr="00AC13BD" w:rsidRDefault="00350A5D" w:rsidP="00762C93">
            <w:pPr>
              <w:rPr>
                <w:rFonts w:eastAsia="標楷體"/>
              </w:rPr>
            </w:pPr>
          </w:p>
        </w:tc>
      </w:tr>
      <w:tr w:rsidR="00350A5D" w:rsidTr="00762C93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zCs w:val="24"/>
              </w:rPr>
            </w:pPr>
            <w:r w:rsidRPr="00773473">
              <w:rPr>
                <w:rFonts w:eastAsia="標楷體" w:hint="eastAsia"/>
                <w:b/>
                <w:szCs w:val="24"/>
              </w:rPr>
              <w:t>照片</w:t>
            </w:r>
            <w:r w:rsidRPr="00773473">
              <w:rPr>
                <w:rFonts w:eastAsia="標楷體" w:hint="eastAsia"/>
                <w:b/>
                <w:szCs w:val="24"/>
              </w:rPr>
              <w:t>/</w:t>
            </w:r>
            <w:r w:rsidRPr="00773473">
              <w:rPr>
                <w:rFonts w:eastAsia="標楷體" w:hint="eastAsia"/>
                <w:b/>
                <w:szCs w:val="24"/>
              </w:rPr>
              <w:t>圖檔</w:t>
            </w:r>
          </w:p>
        </w:tc>
        <w:tc>
          <w:tcPr>
            <w:tcW w:w="8160" w:type="dxa"/>
            <w:gridSpan w:val="7"/>
            <w:vAlign w:val="center"/>
          </w:tcPr>
          <w:p w:rsidR="00350A5D" w:rsidRDefault="00350A5D" w:rsidP="00762C93">
            <w:pPr>
              <w:rPr>
                <w:rFonts w:eastAsia="標楷體"/>
              </w:rPr>
            </w:pPr>
          </w:p>
          <w:p w:rsidR="00350A5D" w:rsidRPr="00AC13BD" w:rsidRDefault="00350A5D" w:rsidP="00762C93">
            <w:pPr>
              <w:rPr>
                <w:rFonts w:eastAsia="標楷體"/>
              </w:rPr>
            </w:pPr>
          </w:p>
        </w:tc>
      </w:tr>
      <w:tr w:rsidR="00350A5D" w:rsidTr="00762C93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 w:rsidRPr="00773473">
              <w:rPr>
                <w:rFonts w:eastAsia="標楷體" w:hint="eastAsia"/>
                <w:b/>
                <w:spacing w:val="10"/>
                <w:szCs w:val="24"/>
              </w:rPr>
              <w:t>專利</w:t>
            </w:r>
            <w:r w:rsidRPr="00773473">
              <w:rPr>
                <w:rFonts w:eastAsia="標楷體" w:hint="eastAsia"/>
                <w:b/>
                <w:spacing w:val="10"/>
                <w:szCs w:val="24"/>
              </w:rPr>
              <w:t>/</w:t>
            </w:r>
            <w:r w:rsidRPr="00773473">
              <w:rPr>
                <w:rFonts w:eastAsia="標楷體"/>
                <w:b/>
                <w:spacing w:val="10"/>
                <w:szCs w:val="24"/>
              </w:rPr>
              <w:t>技術</w:t>
            </w:r>
          </w:p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spacing w:val="10"/>
                <w:szCs w:val="24"/>
              </w:rPr>
            </w:pPr>
            <w:r w:rsidRPr="00773473">
              <w:rPr>
                <w:rFonts w:eastAsia="標楷體"/>
                <w:b/>
                <w:spacing w:val="10"/>
                <w:szCs w:val="24"/>
              </w:rPr>
              <w:t>說明</w:t>
            </w:r>
          </w:p>
        </w:tc>
        <w:tc>
          <w:tcPr>
            <w:tcW w:w="8160" w:type="dxa"/>
            <w:gridSpan w:val="7"/>
            <w:vAlign w:val="center"/>
          </w:tcPr>
          <w:p w:rsidR="00350A5D" w:rsidRDefault="00350A5D" w:rsidP="00762C93">
            <w:pPr>
              <w:rPr>
                <w:rFonts w:eastAsia="標楷體"/>
                <w:spacing w:val="10"/>
              </w:rPr>
            </w:pPr>
          </w:p>
          <w:p w:rsidR="00350A5D" w:rsidRPr="00AC13BD" w:rsidRDefault="00350A5D" w:rsidP="00762C93">
            <w:pPr>
              <w:ind w:right="106"/>
              <w:rPr>
                <w:rFonts w:ascii="標楷體" w:eastAsia="標楷體" w:hAnsi="標楷體"/>
              </w:rPr>
            </w:pPr>
          </w:p>
        </w:tc>
      </w:tr>
      <w:tr w:rsidR="00350A5D" w:rsidTr="00762C93">
        <w:trPr>
          <w:trHeight w:val="536"/>
          <w:jc w:val="center"/>
        </w:trPr>
        <w:tc>
          <w:tcPr>
            <w:tcW w:w="1641" w:type="dxa"/>
            <w:gridSpan w:val="2"/>
            <w:vAlign w:val="center"/>
          </w:tcPr>
          <w:p w:rsidR="00350A5D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 w:rsidRPr="00773473">
              <w:rPr>
                <w:rFonts w:eastAsia="標楷體" w:hint="eastAsia"/>
                <w:b/>
                <w:spacing w:val="10"/>
                <w:szCs w:val="24"/>
              </w:rPr>
              <w:t>專利</w:t>
            </w:r>
            <w:r>
              <w:rPr>
                <w:rFonts w:eastAsia="標楷體" w:hint="eastAsia"/>
                <w:b/>
                <w:spacing w:val="10"/>
                <w:szCs w:val="24"/>
              </w:rPr>
              <w:t>/</w:t>
            </w:r>
            <w:r w:rsidRPr="00773473">
              <w:rPr>
                <w:rFonts w:eastAsia="標楷體" w:hint="eastAsia"/>
                <w:b/>
                <w:spacing w:val="10"/>
                <w:szCs w:val="24"/>
              </w:rPr>
              <w:t>技術</w:t>
            </w:r>
          </w:p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 w:rsidRPr="00773473">
              <w:rPr>
                <w:rFonts w:eastAsia="標楷體" w:hint="eastAsia"/>
                <w:b/>
                <w:spacing w:val="10"/>
                <w:szCs w:val="24"/>
              </w:rPr>
              <w:t>類別</w:t>
            </w:r>
          </w:p>
        </w:tc>
        <w:tc>
          <w:tcPr>
            <w:tcW w:w="8160" w:type="dxa"/>
            <w:gridSpan w:val="7"/>
            <w:vAlign w:val="center"/>
          </w:tcPr>
          <w:p w:rsidR="00350A5D" w:rsidRPr="001444DE" w:rsidRDefault="00350A5D" w:rsidP="00762C93">
            <w:pPr>
              <w:spacing w:before="10" w:after="10" w:line="300" w:lineRule="exact"/>
              <w:ind w:left="17"/>
              <w:rPr>
                <w:rFonts w:ascii="標楷體" w:eastAsia="標楷體" w:hAnsi="標楷體" w:cs="Arial"/>
                <w:bCs/>
                <w:color w:val="000000"/>
              </w:rPr>
            </w:pPr>
            <w:r w:rsidRPr="001444DE">
              <w:rPr>
                <w:rFonts w:ascii="標楷體" w:eastAsia="標楷體" w:hAnsi="標楷體" w:cs="Arial"/>
                <w:bCs/>
                <w:color w:val="000000"/>
              </w:rPr>
              <w:t>1、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半導體類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  <w:color w:val="000000"/>
              </w:rPr>
              <w:t xml:space="preserve"> 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>2、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資訊類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bCs/>
                <w:color w:val="000000"/>
              </w:rPr>
              <w:t xml:space="preserve"> 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 xml:space="preserve"> 3、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 xml:space="preserve">通訊類 </w:t>
            </w:r>
          </w:p>
          <w:p w:rsidR="00350A5D" w:rsidRPr="001444DE" w:rsidRDefault="00350A5D" w:rsidP="00762C93">
            <w:pPr>
              <w:spacing w:before="10" w:after="10" w:line="300" w:lineRule="exact"/>
              <w:ind w:left="17"/>
              <w:rPr>
                <w:rFonts w:ascii="標楷體" w:eastAsia="標楷體" w:hAnsi="標楷體" w:cs="Arial"/>
                <w:bCs/>
                <w:color w:val="000000"/>
              </w:rPr>
            </w:pPr>
            <w:r w:rsidRPr="001444DE">
              <w:rPr>
                <w:rFonts w:ascii="標楷體" w:eastAsia="標楷體" w:hAnsi="標楷體" w:cs="Arial"/>
                <w:bCs/>
                <w:color w:val="000000"/>
              </w:rPr>
              <w:t>4、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電力、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量測、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光及儲存裝置類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 xml:space="preserve">   </w:t>
            </w:r>
          </w:p>
          <w:p w:rsidR="00350A5D" w:rsidRPr="001444DE" w:rsidRDefault="00350A5D" w:rsidP="00762C93">
            <w:pPr>
              <w:spacing w:before="10" w:after="10" w:line="300" w:lineRule="exact"/>
              <w:ind w:left="17"/>
              <w:rPr>
                <w:rFonts w:ascii="標楷體" w:eastAsia="標楷體" w:hAnsi="標楷體" w:cs="Arial"/>
                <w:bCs/>
                <w:color w:val="000000"/>
              </w:rPr>
            </w:pPr>
            <w:r w:rsidRPr="001444DE">
              <w:rPr>
                <w:rFonts w:ascii="標楷體" w:eastAsia="標楷體" w:hAnsi="標楷體" w:cs="Arial"/>
                <w:bCs/>
                <w:color w:val="000000"/>
              </w:rPr>
              <w:t>5、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生技醫藥、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農藥、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飲食品、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嗜好品、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微生物、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生物技術類</w:t>
            </w:r>
          </w:p>
          <w:p w:rsidR="00350A5D" w:rsidRDefault="00350A5D" w:rsidP="00762C93">
            <w:pPr>
              <w:spacing w:before="10" w:after="10" w:line="300" w:lineRule="exact"/>
              <w:ind w:left="17" w:right="737"/>
              <w:rPr>
                <w:rFonts w:ascii="標楷體" w:eastAsia="標楷體" w:hAnsi="標楷體" w:cs="Arial"/>
                <w:bCs/>
                <w:color w:val="000000"/>
              </w:rPr>
            </w:pPr>
            <w:r w:rsidRPr="001444DE">
              <w:rPr>
                <w:rFonts w:ascii="標楷體" w:eastAsia="標楷體" w:hAnsi="標楷體" w:cs="Arial"/>
                <w:bCs/>
                <w:color w:val="000000"/>
              </w:rPr>
              <w:t>6、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無機化學、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 xml:space="preserve">有機化學及高分子化學類 </w:t>
            </w:r>
          </w:p>
          <w:p w:rsidR="00350A5D" w:rsidRPr="001444DE" w:rsidRDefault="00350A5D" w:rsidP="00762C93">
            <w:pPr>
              <w:spacing w:before="10" w:after="10" w:line="300" w:lineRule="exact"/>
              <w:ind w:left="17" w:right="737"/>
              <w:rPr>
                <w:rFonts w:ascii="標楷體" w:eastAsia="標楷體" w:hAnsi="標楷體" w:cs="Arial"/>
                <w:bCs/>
                <w:color w:val="000000"/>
              </w:rPr>
            </w:pPr>
            <w:r w:rsidRPr="001444DE">
              <w:rPr>
                <w:rFonts w:ascii="標楷體" w:eastAsia="標楷體" w:hAnsi="標楷體" w:cs="Arial"/>
                <w:bCs/>
                <w:color w:val="000000"/>
              </w:rPr>
              <w:t>7、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光電液晶類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>-</w:t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平面顯示器</w:t>
            </w:r>
          </w:p>
          <w:p w:rsidR="00350A5D" w:rsidRPr="001444DE" w:rsidRDefault="00350A5D" w:rsidP="00762C93">
            <w:pPr>
              <w:spacing w:before="10" w:after="10" w:line="300" w:lineRule="exact"/>
              <w:ind w:left="17" w:right="737"/>
              <w:rPr>
                <w:rFonts w:ascii="標楷體" w:eastAsia="標楷體" w:hAnsi="標楷體" w:cs="Arial"/>
                <w:bCs/>
                <w:color w:val="000000"/>
              </w:rPr>
            </w:pPr>
            <w:r w:rsidRPr="001444DE">
              <w:rPr>
                <w:rFonts w:ascii="標楷體" w:eastAsia="標楷體" w:hAnsi="標楷體" w:cs="Arial"/>
                <w:bCs/>
                <w:color w:val="000000"/>
              </w:rPr>
              <w:t>8、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機械類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bCs/>
                <w:color w:val="000000"/>
              </w:rPr>
              <w:t xml:space="preserve">   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>9、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生活用品、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土木、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醫工類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 xml:space="preserve"> </w:t>
            </w:r>
          </w:p>
          <w:p w:rsidR="00350A5D" w:rsidRPr="001444DE" w:rsidRDefault="00350A5D" w:rsidP="00762C93">
            <w:pPr>
              <w:spacing w:before="10" w:after="10" w:line="300" w:lineRule="exact"/>
              <w:ind w:left="17" w:right="737"/>
              <w:rPr>
                <w:rFonts w:ascii="標楷體" w:eastAsia="標楷體" w:hAnsi="標楷體" w:cs="Arial"/>
                <w:bCs/>
                <w:color w:val="000000"/>
              </w:rPr>
            </w:pPr>
            <w:r w:rsidRPr="001444DE">
              <w:rPr>
                <w:rFonts w:ascii="標楷體" w:eastAsia="標楷體" w:hAnsi="標楷體" w:cs="Arial"/>
                <w:bCs/>
                <w:color w:val="000000"/>
              </w:rPr>
              <w:t>10、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sym w:font="Webdings" w:char="F063"/>
            </w:r>
            <w:r w:rsidRPr="001444DE">
              <w:rPr>
                <w:rFonts w:ascii="標楷體" w:eastAsia="標楷體" w:hAnsi="標楷體" w:cs="Arial" w:hint="eastAsia"/>
                <w:bCs/>
                <w:color w:val="000000"/>
              </w:rPr>
              <w:t>設計類</w:t>
            </w:r>
            <w:r w:rsidRPr="001444DE">
              <w:rPr>
                <w:rFonts w:ascii="標楷體" w:eastAsia="標楷體" w:hAnsi="標楷體" w:cs="Arial"/>
                <w:bCs/>
                <w:color w:val="000000"/>
              </w:rPr>
              <w:t>(設計專利)</w:t>
            </w:r>
          </w:p>
          <w:p w:rsidR="00350A5D" w:rsidRDefault="00350A5D" w:rsidP="00762C93">
            <w:pPr>
              <w:rPr>
                <w:rFonts w:eastAsia="標楷體"/>
                <w:spacing w:val="10"/>
              </w:rPr>
            </w:pPr>
            <w:r>
              <w:rPr>
                <w:rFonts w:ascii="新細明體" w:hAnsi="新細明體" w:cs="Arial" w:hint="eastAsia"/>
                <w:bCs/>
                <w:color w:val="000000"/>
              </w:rPr>
              <w:t>※</w:t>
            </w:r>
            <w:r w:rsidRPr="001444DE">
              <w:rPr>
                <w:rFonts w:ascii="新細明體" w:hAnsi="新細明體" w:cs="Arial" w:hint="eastAsia"/>
                <w:bCs/>
                <w:color w:val="000000"/>
              </w:rPr>
              <w:t>專利之技術類別，請自行至</w:t>
            </w:r>
            <w:r w:rsidRPr="001444DE">
              <w:rPr>
                <w:rFonts w:ascii="新細明體" w:hAnsi="新細明體" w:cs="Arial" w:hint="eastAsia"/>
                <w:bCs/>
                <w:color w:val="000000"/>
                <w:u w:val="single"/>
              </w:rPr>
              <w:t>中華民國專利資訊檢索系統網</w:t>
            </w:r>
            <w:r w:rsidRPr="001444DE">
              <w:rPr>
                <w:rFonts w:ascii="新細明體" w:hAnsi="新細明體" w:cs="Arial" w:hint="eastAsia"/>
                <w:bCs/>
                <w:color w:val="000000"/>
              </w:rPr>
              <w:t>查詢IPC分類號，再依所附IPC分類明細表進行勾選。</w:t>
            </w:r>
          </w:p>
        </w:tc>
      </w:tr>
      <w:tr w:rsidR="00350A5D" w:rsidTr="00762C93">
        <w:trPr>
          <w:cantSplit/>
          <w:trHeight w:val="236"/>
          <w:jc w:val="center"/>
        </w:trPr>
        <w:tc>
          <w:tcPr>
            <w:tcW w:w="1074" w:type="dxa"/>
            <w:vMerge w:val="restart"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專利保護狀況</w:t>
            </w:r>
          </w:p>
        </w:tc>
        <w:tc>
          <w:tcPr>
            <w:tcW w:w="567" w:type="dxa"/>
            <w:vMerge w:val="restart"/>
            <w:vAlign w:val="center"/>
          </w:tcPr>
          <w:p w:rsidR="00350A5D" w:rsidRPr="007B5F70" w:rsidRDefault="00350A5D" w:rsidP="00762C93">
            <w:pPr>
              <w:ind w:right="38"/>
              <w:jc w:val="center"/>
              <w:rPr>
                <w:rFonts w:eastAsia="標楷體"/>
                <w:b/>
                <w:spacing w:val="10"/>
                <w:sz w:val="20"/>
              </w:rPr>
            </w:pPr>
            <w:r w:rsidRPr="007B5F70">
              <w:rPr>
                <w:rFonts w:eastAsia="標楷體"/>
                <w:b/>
                <w:spacing w:val="10"/>
                <w:sz w:val="20"/>
              </w:rPr>
              <w:t>申請中</w:t>
            </w:r>
          </w:p>
        </w:tc>
        <w:tc>
          <w:tcPr>
            <w:tcW w:w="2015" w:type="dxa"/>
            <w:gridSpan w:val="2"/>
            <w:vAlign w:val="center"/>
          </w:tcPr>
          <w:p w:rsidR="00350A5D" w:rsidRPr="00AC13BD" w:rsidRDefault="00350A5D" w:rsidP="00762C93">
            <w:pPr>
              <w:ind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申請國</w:t>
            </w:r>
            <w:r w:rsidRPr="00AC13BD">
              <w:rPr>
                <w:rFonts w:eastAsia="標楷體" w:hint="eastAsia"/>
              </w:rPr>
              <w:t>別</w:t>
            </w:r>
          </w:p>
        </w:tc>
        <w:tc>
          <w:tcPr>
            <w:tcW w:w="1856" w:type="dxa"/>
            <w:vAlign w:val="center"/>
          </w:tcPr>
          <w:p w:rsidR="00350A5D" w:rsidRPr="00AC13BD" w:rsidRDefault="00350A5D" w:rsidP="00762C93">
            <w:pPr>
              <w:ind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專利類型</w:t>
            </w:r>
          </w:p>
        </w:tc>
        <w:tc>
          <w:tcPr>
            <w:tcW w:w="4289" w:type="dxa"/>
            <w:gridSpan w:val="4"/>
            <w:vAlign w:val="center"/>
          </w:tcPr>
          <w:p w:rsidR="00350A5D" w:rsidRPr="00AC13BD" w:rsidRDefault="00350A5D" w:rsidP="00762C93">
            <w:pPr>
              <w:ind w:left="77"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 w:hint="eastAsia"/>
              </w:rPr>
              <w:t>申請號</w:t>
            </w:r>
          </w:p>
        </w:tc>
      </w:tr>
      <w:tr w:rsidR="00350A5D" w:rsidTr="00762C93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567" w:type="dxa"/>
            <w:vMerge/>
            <w:vAlign w:val="center"/>
          </w:tcPr>
          <w:p w:rsidR="00350A5D" w:rsidRPr="007B5F70" w:rsidRDefault="00350A5D" w:rsidP="00762C93">
            <w:pPr>
              <w:ind w:right="38"/>
              <w:jc w:val="center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:rsidR="00350A5D" w:rsidRPr="00AC13BD" w:rsidRDefault="00350A5D" w:rsidP="00762C93">
            <w:pPr>
              <w:ind w:left="77" w:right="106"/>
              <w:rPr>
                <w:rFonts w:eastAsia="標楷體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A5D" w:rsidRPr="00AC13BD" w:rsidRDefault="00350A5D" w:rsidP="00762C93">
            <w:pPr>
              <w:ind w:left="77" w:right="106"/>
              <w:rPr>
                <w:rFonts w:eastAsia="標楷體"/>
              </w:rPr>
            </w:pPr>
          </w:p>
        </w:tc>
        <w:tc>
          <w:tcPr>
            <w:tcW w:w="4289" w:type="dxa"/>
            <w:gridSpan w:val="4"/>
            <w:tcBorders>
              <w:left w:val="single" w:sz="4" w:space="0" w:color="auto"/>
            </w:tcBorders>
            <w:vAlign w:val="center"/>
          </w:tcPr>
          <w:p w:rsidR="00350A5D" w:rsidRPr="00AC13BD" w:rsidRDefault="00350A5D" w:rsidP="00762C93">
            <w:pPr>
              <w:ind w:left="77" w:right="106"/>
              <w:rPr>
                <w:rFonts w:eastAsia="標楷體"/>
              </w:rPr>
            </w:pPr>
          </w:p>
        </w:tc>
      </w:tr>
      <w:tr w:rsidR="00350A5D" w:rsidTr="00762C93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50A5D" w:rsidRPr="007B5F70" w:rsidRDefault="00350A5D" w:rsidP="00762C93">
            <w:pPr>
              <w:ind w:right="38"/>
              <w:jc w:val="center"/>
              <w:rPr>
                <w:rFonts w:eastAsia="標楷體"/>
                <w:b/>
                <w:spacing w:val="10"/>
                <w:sz w:val="20"/>
              </w:rPr>
            </w:pPr>
            <w:r w:rsidRPr="007B5F70">
              <w:rPr>
                <w:rFonts w:eastAsia="標楷體"/>
                <w:b/>
                <w:spacing w:val="10"/>
                <w:sz w:val="20"/>
              </w:rPr>
              <w:t>已獲得</w:t>
            </w:r>
          </w:p>
        </w:tc>
        <w:tc>
          <w:tcPr>
            <w:tcW w:w="2015" w:type="dxa"/>
            <w:gridSpan w:val="2"/>
            <w:vAlign w:val="center"/>
          </w:tcPr>
          <w:p w:rsidR="00350A5D" w:rsidRPr="00AC13BD" w:rsidRDefault="00350A5D" w:rsidP="00762C93">
            <w:pPr>
              <w:ind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核准國家</w:t>
            </w:r>
          </w:p>
        </w:tc>
        <w:tc>
          <w:tcPr>
            <w:tcW w:w="1856" w:type="dxa"/>
            <w:vAlign w:val="center"/>
          </w:tcPr>
          <w:p w:rsidR="00350A5D" w:rsidRPr="00AC13BD" w:rsidRDefault="00350A5D" w:rsidP="00762C93">
            <w:pPr>
              <w:ind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專利類型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center"/>
          </w:tcPr>
          <w:p w:rsidR="00350A5D" w:rsidRPr="00AC13BD" w:rsidRDefault="00350A5D" w:rsidP="00762C93">
            <w:pPr>
              <w:ind w:left="77" w:right="106"/>
              <w:jc w:val="center"/>
              <w:rPr>
                <w:rFonts w:eastAsia="標楷體"/>
              </w:rPr>
            </w:pPr>
            <w:r w:rsidRPr="00AC13BD">
              <w:rPr>
                <w:rFonts w:eastAsia="標楷體"/>
              </w:rPr>
              <w:t>證書號碼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350A5D" w:rsidRPr="00100FC9" w:rsidRDefault="00350A5D" w:rsidP="00762C93">
            <w:pPr>
              <w:ind w:left="77" w:right="91"/>
              <w:jc w:val="center"/>
              <w:rPr>
                <w:rFonts w:eastAsia="標楷體"/>
                <w:color w:val="0000FF"/>
                <w:spacing w:val="10"/>
              </w:rPr>
            </w:pPr>
            <w:r w:rsidRPr="00AC13BD">
              <w:rPr>
                <w:rFonts w:eastAsia="標楷體"/>
              </w:rPr>
              <w:t>專利</w:t>
            </w:r>
            <w:r>
              <w:rPr>
                <w:rFonts w:eastAsia="標楷體" w:hint="eastAsia"/>
              </w:rPr>
              <w:t>起</w:t>
            </w:r>
            <w:r w:rsidRPr="00AC13BD">
              <w:rPr>
                <w:rFonts w:eastAsia="標楷體" w:hint="eastAsia"/>
              </w:rPr>
              <w:t>迄期</w:t>
            </w:r>
          </w:p>
        </w:tc>
      </w:tr>
      <w:tr w:rsidR="00350A5D" w:rsidTr="00762C93">
        <w:trPr>
          <w:cantSplit/>
          <w:trHeight w:val="236"/>
          <w:jc w:val="center"/>
        </w:trPr>
        <w:tc>
          <w:tcPr>
            <w:tcW w:w="1074" w:type="dxa"/>
            <w:vMerge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567" w:type="dxa"/>
            <w:vMerge/>
            <w:vAlign w:val="center"/>
          </w:tcPr>
          <w:p w:rsidR="00350A5D" w:rsidRDefault="00350A5D" w:rsidP="00762C93">
            <w:pPr>
              <w:ind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2015" w:type="dxa"/>
            <w:gridSpan w:val="2"/>
            <w:tcBorders>
              <w:right w:val="single" w:sz="4" w:space="0" w:color="auto"/>
            </w:tcBorders>
            <w:vAlign w:val="center"/>
          </w:tcPr>
          <w:p w:rsidR="00350A5D" w:rsidRPr="00100FC9" w:rsidRDefault="00350A5D" w:rsidP="00762C93">
            <w:pPr>
              <w:ind w:left="77" w:right="91"/>
              <w:rPr>
                <w:rFonts w:eastAsia="標楷體"/>
                <w:color w:val="0000FF"/>
                <w:spacing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A5D" w:rsidRPr="00100FC9" w:rsidRDefault="00350A5D" w:rsidP="00762C93">
            <w:pPr>
              <w:adjustRightInd w:val="0"/>
              <w:spacing w:line="180" w:lineRule="atLeast"/>
              <w:ind w:left="79" w:right="91"/>
              <w:rPr>
                <w:rFonts w:eastAsia="標楷體"/>
                <w:color w:val="0000FF"/>
                <w:spacing w:val="1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A5D" w:rsidRPr="00100FC9" w:rsidRDefault="00350A5D" w:rsidP="00762C93">
            <w:pPr>
              <w:ind w:left="77" w:right="91"/>
              <w:rPr>
                <w:rFonts w:eastAsia="標楷體"/>
                <w:color w:val="0000FF"/>
                <w:spacing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</w:tcBorders>
            <w:vAlign w:val="center"/>
          </w:tcPr>
          <w:p w:rsidR="00350A5D" w:rsidRPr="00100FC9" w:rsidRDefault="00350A5D" w:rsidP="00762C93">
            <w:pPr>
              <w:ind w:left="77" w:right="91"/>
              <w:rPr>
                <w:rFonts w:eastAsia="標楷體"/>
                <w:color w:val="0000FF"/>
                <w:spacing w:val="10"/>
              </w:rPr>
            </w:pPr>
          </w:p>
        </w:tc>
      </w:tr>
      <w:tr w:rsidR="00350A5D" w:rsidTr="00762C93">
        <w:trPr>
          <w:trHeight w:val="535"/>
          <w:jc w:val="center"/>
        </w:trPr>
        <w:tc>
          <w:tcPr>
            <w:tcW w:w="1641" w:type="dxa"/>
            <w:gridSpan w:val="2"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 w:rsidRPr="00AC5E09">
              <w:rPr>
                <w:rFonts w:eastAsia="標楷體"/>
                <w:b/>
                <w:spacing w:val="10"/>
              </w:rPr>
              <w:t>所有權</w:t>
            </w:r>
            <w:r>
              <w:rPr>
                <w:rFonts w:eastAsia="標楷體" w:hint="eastAsia"/>
                <w:b/>
                <w:spacing w:val="10"/>
              </w:rPr>
              <w:t>單位</w:t>
            </w:r>
          </w:p>
        </w:tc>
        <w:tc>
          <w:tcPr>
            <w:tcW w:w="8160" w:type="dxa"/>
            <w:gridSpan w:val="7"/>
            <w:vAlign w:val="center"/>
          </w:tcPr>
          <w:p w:rsidR="00350A5D" w:rsidRPr="00AC13BD" w:rsidRDefault="00350A5D" w:rsidP="00762C93">
            <w:pPr>
              <w:ind w:right="106"/>
              <w:rPr>
                <w:rFonts w:eastAsia="標楷體"/>
              </w:rPr>
            </w:pPr>
          </w:p>
        </w:tc>
      </w:tr>
      <w:tr w:rsidR="00350A5D" w:rsidTr="00762C93">
        <w:trPr>
          <w:trHeight w:val="535"/>
          <w:jc w:val="center"/>
        </w:trPr>
        <w:tc>
          <w:tcPr>
            <w:tcW w:w="1641" w:type="dxa"/>
            <w:gridSpan w:val="2"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實施限制</w:t>
            </w:r>
          </w:p>
        </w:tc>
        <w:tc>
          <w:tcPr>
            <w:tcW w:w="8160" w:type="dxa"/>
            <w:gridSpan w:val="7"/>
            <w:vAlign w:val="center"/>
          </w:tcPr>
          <w:p w:rsidR="00350A5D" w:rsidRDefault="00350A5D" w:rsidP="00762C93">
            <w:pPr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>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□受科技專案研發成果限制</w:t>
            </w:r>
            <w:r>
              <w:rPr>
                <w:rFonts w:eastAsia="標楷體" w:hint="eastAsia"/>
                <w:spacing w:val="10"/>
              </w:rPr>
              <w:t xml:space="preserve">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>其他</w:t>
            </w:r>
            <w:r>
              <w:rPr>
                <w:rFonts w:eastAsia="標楷體" w:hint="eastAsia"/>
                <w:spacing w:val="10"/>
              </w:rPr>
              <w:t>________________</w:t>
            </w:r>
          </w:p>
        </w:tc>
      </w:tr>
      <w:tr w:rsidR="00350A5D" w:rsidTr="00762C93">
        <w:trPr>
          <w:trHeight w:val="634"/>
          <w:jc w:val="center"/>
        </w:trPr>
        <w:tc>
          <w:tcPr>
            <w:tcW w:w="1641" w:type="dxa"/>
            <w:gridSpan w:val="2"/>
            <w:vAlign w:val="center"/>
          </w:tcPr>
          <w:p w:rsidR="00350A5D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 w:rsidRPr="006A7875">
              <w:rPr>
                <w:rFonts w:eastAsia="標楷體" w:hint="eastAsia"/>
                <w:b/>
                <w:spacing w:val="10"/>
                <w:szCs w:val="24"/>
              </w:rPr>
              <w:t>產業類別</w:t>
            </w:r>
          </w:p>
          <w:p w:rsidR="00350A5D" w:rsidRPr="006A7875" w:rsidRDefault="00350A5D" w:rsidP="00762C93">
            <w:pPr>
              <w:ind w:left="40" w:right="40"/>
              <w:jc w:val="center"/>
              <w:rPr>
                <w:rFonts w:eastAsia="標楷體"/>
                <w:color w:val="AEAAAA" w:themeColor="background2" w:themeShade="BF"/>
                <w:spacing w:val="10"/>
              </w:rPr>
            </w:pPr>
            <w:r w:rsidRPr="00A55623">
              <w:rPr>
                <w:rFonts w:eastAsia="標楷體" w:hint="eastAsia"/>
                <w:spacing w:val="10"/>
                <w:sz w:val="20"/>
              </w:rPr>
              <w:t>(</w:t>
            </w:r>
            <w:r w:rsidRPr="00A55623">
              <w:rPr>
                <w:rFonts w:eastAsia="標楷體" w:hint="eastAsia"/>
                <w:spacing w:val="10"/>
                <w:sz w:val="20"/>
              </w:rPr>
              <w:t>應用此專利</w:t>
            </w:r>
            <w:r w:rsidRPr="00A55623">
              <w:rPr>
                <w:rFonts w:eastAsia="標楷體" w:hint="eastAsia"/>
                <w:spacing w:val="10"/>
                <w:sz w:val="20"/>
              </w:rPr>
              <w:t>/</w:t>
            </w:r>
            <w:r w:rsidRPr="00A55623">
              <w:rPr>
                <w:rFonts w:eastAsia="標楷體" w:hint="eastAsia"/>
                <w:spacing w:val="10"/>
                <w:sz w:val="20"/>
              </w:rPr>
              <w:t>技術之行業</w:t>
            </w:r>
            <w:r w:rsidRPr="00A55623">
              <w:rPr>
                <w:rFonts w:eastAsia="標楷體" w:hint="eastAsia"/>
                <w:spacing w:val="10"/>
                <w:sz w:val="20"/>
              </w:rPr>
              <w:t>)</w:t>
            </w:r>
          </w:p>
        </w:tc>
        <w:tc>
          <w:tcPr>
            <w:tcW w:w="8160" w:type="dxa"/>
            <w:gridSpan w:val="7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1340"/>
              <w:gridCol w:w="1339"/>
              <w:gridCol w:w="2680"/>
            </w:tblGrid>
            <w:tr w:rsidR="00350A5D" w:rsidTr="00762C93">
              <w:tc>
                <w:tcPr>
                  <w:tcW w:w="2679" w:type="dxa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□農林漁牧業</w:t>
                  </w:r>
                </w:p>
              </w:tc>
              <w:tc>
                <w:tcPr>
                  <w:tcW w:w="267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□礦業及土石採取業</w:t>
                  </w:r>
                </w:p>
              </w:tc>
              <w:tc>
                <w:tcPr>
                  <w:tcW w:w="2680" w:type="dxa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□製造業</w:t>
                  </w:r>
                </w:p>
              </w:tc>
            </w:tr>
            <w:tr w:rsidR="00350A5D" w:rsidTr="00762C93"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□電力及燃氣供應業</w:t>
                  </w:r>
                </w:p>
              </w:tc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□用水供應及污染整治業</w:t>
                  </w:r>
                </w:p>
              </w:tc>
            </w:tr>
            <w:tr w:rsidR="00350A5D" w:rsidTr="00762C93">
              <w:tc>
                <w:tcPr>
                  <w:tcW w:w="2679" w:type="dxa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□營造業</w:t>
                  </w:r>
                </w:p>
              </w:tc>
              <w:tc>
                <w:tcPr>
                  <w:tcW w:w="267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□批發及零售業</w:t>
                  </w:r>
                </w:p>
              </w:tc>
              <w:tc>
                <w:tcPr>
                  <w:tcW w:w="2680" w:type="dxa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□運輸及倉儲業</w:t>
                  </w:r>
                </w:p>
              </w:tc>
            </w:tr>
            <w:tr w:rsidR="00350A5D" w:rsidTr="00762C93">
              <w:tc>
                <w:tcPr>
                  <w:tcW w:w="2679" w:type="dxa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□住宿及餐飲業</w:t>
                  </w:r>
                </w:p>
              </w:tc>
              <w:tc>
                <w:tcPr>
                  <w:tcW w:w="267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□資訊及通訊傳播業</w:t>
                  </w:r>
                </w:p>
              </w:tc>
              <w:tc>
                <w:tcPr>
                  <w:tcW w:w="2680" w:type="dxa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□金融及保險業</w:t>
                  </w:r>
                </w:p>
              </w:tc>
            </w:tr>
            <w:tr w:rsidR="00350A5D" w:rsidTr="00762C93"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□不動產業</w:t>
                  </w:r>
                </w:p>
              </w:tc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□專業、科學及技術服務業</w:t>
                  </w:r>
                </w:p>
              </w:tc>
            </w:tr>
            <w:tr w:rsidR="00350A5D" w:rsidTr="00762C93"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□支援服務業</w:t>
                  </w:r>
                </w:p>
              </w:tc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□教育服務業</w:t>
                  </w:r>
                </w:p>
              </w:tc>
            </w:tr>
            <w:tr w:rsidR="00350A5D" w:rsidTr="00762C93"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□醫療保健及社會工作服務業</w:t>
                  </w:r>
                </w:p>
              </w:tc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□藝術、娛樂及休閒服務業</w:t>
                  </w:r>
                </w:p>
              </w:tc>
            </w:tr>
            <w:tr w:rsidR="00350A5D" w:rsidTr="00762C93"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  <w:r w:rsidRPr="00445231">
                    <w:rPr>
                      <w:rFonts w:eastAsia="標楷體" w:hint="eastAsia"/>
                      <w:spacing w:val="10"/>
                    </w:rPr>
                    <w:t>□其他服務業</w:t>
                  </w:r>
                </w:p>
              </w:tc>
              <w:tc>
                <w:tcPr>
                  <w:tcW w:w="4019" w:type="dxa"/>
                  <w:gridSpan w:val="2"/>
                </w:tcPr>
                <w:p w:rsidR="00350A5D" w:rsidRPr="00445231" w:rsidRDefault="00350A5D" w:rsidP="00762C93">
                  <w:pPr>
                    <w:ind w:right="91"/>
                    <w:rPr>
                      <w:rFonts w:eastAsia="標楷體"/>
                      <w:spacing w:val="10"/>
                    </w:rPr>
                  </w:pPr>
                </w:p>
              </w:tc>
            </w:tr>
          </w:tbl>
          <w:p w:rsidR="00350A5D" w:rsidRPr="006A7875" w:rsidRDefault="00350A5D" w:rsidP="00762C93">
            <w:pPr>
              <w:ind w:right="91"/>
              <w:rPr>
                <w:rFonts w:eastAsia="標楷體"/>
                <w:color w:val="AEAAAA" w:themeColor="background2" w:themeShade="BF"/>
                <w:spacing w:val="10"/>
              </w:rPr>
            </w:pPr>
          </w:p>
        </w:tc>
      </w:tr>
      <w:tr w:rsidR="00350A5D" w:rsidTr="00762C93">
        <w:trPr>
          <w:trHeight w:val="634"/>
          <w:jc w:val="center"/>
        </w:trPr>
        <w:tc>
          <w:tcPr>
            <w:tcW w:w="1641" w:type="dxa"/>
            <w:gridSpan w:val="2"/>
            <w:vAlign w:val="center"/>
          </w:tcPr>
          <w:p w:rsidR="00350A5D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>
              <w:rPr>
                <w:rFonts w:eastAsia="標楷體" w:hint="eastAsia"/>
                <w:b/>
                <w:spacing w:val="10"/>
                <w:szCs w:val="24"/>
              </w:rPr>
              <w:t>專利</w:t>
            </w:r>
            <w:r>
              <w:rPr>
                <w:rFonts w:eastAsia="標楷體" w:hint="eastAsia"/>
                <w:b/>
                <w:spacing w:val="10"/>
                <w:szCs w:val="24"/>
              </w:rPr>
              <w:t>/</w:t>
            </w:r>
            <w:r>
              <w:rPr>
                <w:rFonts w:eastAsia="標楷體" w:hint="eastAsia"/>
                <w:b/>
                <w:spacing w:val="10"/>
                <w:szCs w:val="24"/>
              </w:rPr>
              <w:t>技術</w:t>
            </w:r>
          </w:p>
          <w:p w:rsidR="00350A5D" w:rsidRPr="007806E0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 w:rsidRPr="007806E0">
              <w:rPr>
                <w:rFonts w:eastAsia="標楷體" w:hint="eastAsia"/>
                <w:b/>
                <w:spacing w:val="10"/>
                <w:szCs w:val="24"/>
              </w:rPr>
              <w:t>授權年限</w:t>
            </w:r>
          </w:p>
        </w:tc>
        <w:tc>
          <w:tcPr>
            <w:tcW w:w="8160" w:type="dxa"/>
            <w:gridSpan w:val="7"/>
            <w:vAlign w:val="center"/>
          </w:tcPr>
          <w:p w:rsidR="00350A5D" w:rsidRPr="006A7875" w:rsidRDefault="00350A5D" w:rsidP="00762C93">
            <w:pPr>
              <w:ind w:right="91"/>
              <w:rPr>
                <w:rFonts w:eastAsia="標楷體"/>
                <w:color w:val="AEAAAA" w:themeColor="background2" w:themeShade="BF"/>
                <w:spacing w:val="10"/>
                <w:u w:val="single"/>
              </w:rPr>
            </w:pPr>
            <w:r>
              <w:rPr>
                <w:rFonts w:eastAsia="標楷體" w:hint="eastAsia"/>
                <w:spacing w:val="10"/>
              </w:rPr>
              <w:t>授權期限</w:t>
            </w:r>
            <w:r>
              <w:rPr>
                <w:rFonts w:eastAsia="標楷體" w:hint="eastAsia"/>
                <w:spacing w:val="10"/>
                <w:u w:val="single"/>
              </w:rPr>
              <w:t xml:space="preserve">           </w:t>
            </w:r>
            <w:r w:rsidRPr="006A7875">
              <w:rPr>
                <w:rFonts w:eastAsia="標楷體" w:hint="eastAsia"/>
                <w:spacing w:val="10"/>
              </w:rPr>
              <w:t>年</w:t>
            </w:r>
          </w:p>
        </w:tc>
      </w:tr>
      <w:tr w:rsidR="00350A5D" w:rsidTr="00762C93">
        <w:trPr>
          <w:trHeight w:val="634"/>
          <w:jc w:val="center"/>
        </w:trPr>
        <w:tc>
          <w:tcPr>
            <w:tcW w:w="1641" w:type="dxa"/>
            <w:gridSpan w:val="2"/>
            <w:vAlign w:val="center"/>
          </w:tcPr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 w:rsidRPr="00773473">
              <w:rPr>
                <w:rFonts w:eastAsia="標楷體"/>
                <w:b/>
                <w:spacing w:val="10"/>
                <w:szCs w:val="24"/>
              </w:rPr>
              <w:lastRenderedPageBreak/>
              <w:t>技術</w:t>
            </w:r>
          </w:p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 w:rsidRPr="00773473">
              <w:rPr>
                <w:rFonts w:eastAsia="標楷體"/>
                <w:b/>
                <w:spacing w:val="10"/>
                <w:szCs w:val="24"/>
              </w:rPr>
              <w:t>成熟度</w:t>
            </w:r>
          </w:p>
        </w:tc>
        <w:tc>
          <w:tcPr>
            <w:tcW w:w="8160" w:type="dxa"/>
            <w:gridSpan w:val="7"/>
            <w:vAlign w:val="center"/>
          </w:tcPr>
          <w:p w:rsidR="00350A5D" w:rsidRDefault="00350A5D" w:rsidP="00762C93">
            <w:pPr>
              <w:ind w:right="106"/>
              <w:rPr>
                <w:rFonts w:eastAsia="標楷體"/>
              </w:rPr>
            </w:pP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量產</w:t>
            </w:r>
            <w:r>
              <w:rPr>
                <w:rFonts w:eastAsia="標楷體" w:hint="eastAsia"/>
              </w:rPr>
              <w:t>上市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商品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試量產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雛型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實驗室階段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概念</w:t>
            </w:r>
            <w:r>
              <w:rPr>
                <w:rFonts w:eastAsia="標楷體"/>
              </w:rPr>
              <w:t xml:space="preserve">  </w:t>
            </w:r>
          </w:p>
          <w:p w:rsidR="00350A5D" w:rsidRDefault="00350A5D" w:rsidP="00762C93">
            <w:pPr>
              <w:rPr>
                <w:rFonts w:eastAsia="標楷體"/>
              </w:rPr>
            </w:pPr>
            <w:r>
              <w:rPr>
                <w:rFonts w:eastAsia="標楷體" w:hint="eastAsia"/>
                <w:spacing w:val="10"/>
              </w:rPr>
              <w:t>□</w:t>
            </w:r>
            <w:r>
              <w:rPr>
                <w:rFonts w:eastAsia="標楷體"/>
                <w:spacing w:val="10"/>
              </w:rPr>
              <w:t xml:space="preserve"> </w:t>
            </w:r>
            <w:r>
              <w:rPr>
                <w:rFonts w:eastAsia="標楷體"/>
              </w:rPr>
              <w:t>其他（</w:t>
            </w:r>
            <w:r>
              <w:rPr>
                <w:rFonts w:eastAsia="標楷體"/>
                <w:u w:val="single"/>
              </w:rPr>
              <w:t xml:space="preserve">                        </w:t>
            </w:r>
            <w:r>
              <w:rPr>
                <w:rFonts w:eastAsia="標楷體"/>
              </w:rPr>
              <w:t>）</w:t>
            </w:r>
          </w:p>
        </w:tc>
      </w:tr>
      <w:tr w:rsidR="00350A5D" w:rsidTr="00762C93">
        <w:trPr>
          <w:trHeight w:val="634"/>
          <w:jc w:val="center"/>
        </w:trPr>
        <w:tc>
          <w:tcPr>
            <w:tcW w:w="1641" w:type="dxa"/>
            <w:gridSpan w:val="2"/>
            <w:vAlign w:val="center"/>
          </w:tcPr>
          <w:p w:rsidR="00350A5D" w:rsidRPr="00773473" w:rsidRDefault="00350A5D" w:rsidP="00762C93">
            <w:pPr>
              <w:ind w:left="40" w:right="40"/>
              <w:jc w:val="center"/>
              <w:rPr>
                <w:rFonts w:eastAsia="標楷體"/>
                <w:b/>
                <w:spacing w:val="10"/>
                <w:szCs w:val="24"/>
              </w:rPr>
            </w:pPr>
            <w:r>
              <w:rPr>
                <w:rFonts w:eastAsia="標楷體" w:hint="eastAsia"/>
                <w:b/>
                <w:spacing w:val="10"/>
                <w:szCs w:val="24"/>
              </w:rPr>
              <w:t>折現率評估</w:t>
            </w:r>
          </w:p>
        </w:tc>
        <w:tc>
          <w:tcPr>
            <w:tcW w:w="8160" w:type="dxa"/>
            <w:gridSpan w:val="7"/>
            <w:vAlign w:val="center"/>
          </w:tcPr>
          <w:tbl>
            <w:tblPr>
              <w:tblStyle w:val="a4"/>
              <w:tblW w:w="8049" w:type="dxa"/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6237"/>
              <w:gridCol w:w="850"/>
            </w:tblGrid>
            <w:tr w:rsidR="00350A5D" w:rsidTr="00762C93">
              <w:tc>
                <w:tcPr>
                  <w:tcW w:w="962" w:type="dxa"/>
                  <w:vAlign w:val="center"/>
                </w:tcPr>
                <w:p w:rsidR="00350A5D" w:rsidRDefault="00350A5D" w:rsidP="00762C93">
                  <w:pPr>
                    <w:ind w:right="106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評估面向</w:t>
                  </w:r>
                </w:p>
              </w:tc>
              <w:tc>
                <w:tcPr>
                  <w:tcW w:w="6237" w:type="dxa"/>
                  <w:vAlign w:val="center"/>
                </w:tcPr>
                <w:p w:rsidR="00350A5D" w:rsidRDefault="00350A5D" w:rsidP="00762C93">
                  <w:pPr>
                    <w:ind w:right="106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評估項目</w:t>
                  </w:r>
                </w:p>
              </w:tc>
              <w:tc>
                <w:tcPr>
                  <w:tcW w:w="850" w:type="dxa"/>
                  <w:vAlign w:val="center"/>
                </w:tcPr>
                <w:p w:rsidR="00350A5D" w:rsidRDefault="00350A5D" w:rsidP="00762C93">
                  <w:pPr>
                    <w:ind w:right="106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量化指標</w:t>
                  </w:r>
                </w:p>
              </w:tc>
            </w:tr>
            <w:tr w:rsidR="00350A5D" w:rsidTr="00762C93">
              <w:tc>
                <w:tcPr>
                  <w:tcW w:w="962" w:type="dxa"/>
                  <w:vMerge w:val="restart"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法律保護程度</w:t>
                  </w: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是否申請專利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：準備申請，量化指標為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專利類型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：設計專利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/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新型專利，有技術報告，量化指標為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專利有效年份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：非專利技術或專利以過期，量化指標為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是否涉及侵權訴訟或無效訴訟等糾紛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：否，量化指標為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 w:val="restart"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技術強度</w:t>
                  </w: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發展階段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：技術成熟之可量產階段，量化指標為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創新性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：具突破性創新，量化指標為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不可替代性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：與其他替代技術相比具有優勢，量化指標為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商品化可行性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：有機會商品化，量化指標為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 w:val="restart"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競爭強度</w:t>
                  </w: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專利申請範圍之完整性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：範圍廣、文意表述充份具體，量化指標為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Pr="00B51574" w:rsidRDefault="00350A5D" w:rsidP="00762C93">
                  <w:pPr>
                    <w:ind w:right="106"/>
                    <w:rPr>
                      <w:rFonts w:eastAsia="標楷體"/>
                      <w:color w:val="BFBFBF" w:themeColor="background1" w:themeShade="BF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專利申請範圍之易回避性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：專利申請範圍益迴避設計，量化指標為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他人侵權的易判定性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：易發現並易判定，量化指標為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 w:val="restart"/>
                  <w:textDirection w:val="tbRlV"/>
                  <w:vAlign w:val="center"/>
                </w:tcPr>
                <w:p w:rsidR="00350A5D" w:rsidRDefault="00350A5D" w:rsidP="00762C93">
                  <w:pPr>
                    <w:ind w:left="113" w:right="106"/>
                    <w:jc w:val="center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市場強度</w:t>
                  </w: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在特定領域中被應用的情況</w:t>
                  </w:r>
                  <w:r>
                    <w:rPr>
                      <w:rFonts w:eastAsia="標楷體" w:hint="eastAsia"/>
                      <w:spacing w:val="10"/>
                    </w:rPr>
                    <w:t>(</w:t>
                  </w:r>
                  <w:r>
                    <w:rPr>
                      <w:rFonts w:eastAsia="標楷體" w:hint="eastAsia"/>
                      <w:spacing w:val="10"/>
                    </w:rPr>
                    <w:t>是否為核心技術</w:t>
                  </w:r>
                  <w:r>
                    <w:rPr>
                      <w:rFonts w:eastAsia="標楷體" w:hint="eastAsia"/>
                      <w:spacing w:val="10"/>
                    </w:rPr>
                    <w:t>)</w:t>
                  </w:r>
                  <w:r>
                    <w:rPr>
                      <w:rFonts w:eastAsia="標楷體"/>
                      <w:spacing w:val="10"/>
                    </w:rPr>
                    <w:br/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：經常有機會被應用，量化指標為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跨領域應用範圍</w:t>
                  </w:r>
                  <w:r>
                    <w:rPr>
                      <w:rFonts w:eastAsia="標楷體" w:hint="eastAsia"/>
                      <w:spacing w:val="10"/>
                    </w:rPr>
                    <w:t>(</w:t>
                  </w:r>
                  <w:r>
                    <w:rPr>
                      <w:rFonts w:eastAsia="標楷體" w:hint="eastAsia"/>
                      <w:spacing w:val="10"/>
                    </w:rPr>
                    <w:t>是否為基礎型技術</w:t>
                  </w:r>
                  <w:r>
                    <w:rPr>
                      <w:rFonts w:eastAsia="標楷體" w:hint="eastAsia"/>
                      <w:spacing w:val="10"/>
                    </w:rPr>
                    <w:t xml:space="preserve">) 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：範圍中等，量化指標為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Pr="00B51574" w:rsidRDefault="00350A5D" w:rsidP="00762C93">
                  <w:pPr>
                    <w:ind w:right="106"/>
                    <w:rPr>
                      <w:rFonts w:eastAsia="標楷體"/>
                      <w:color w:val="BFBFBF" w:themeColor="background1" w:themeShade="BF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商品市場需求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：需求中等，量化指標為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  <w:tr w:rsidR="00350A5D" w:rsidTr="00762C93">
              <w:tc>
                <w:tcPr>
                  <w:tcW w:w="962" w:type="dxa"/>
                  <w:vMerge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  <w:tc>
                <w:tcPr>
                  <w:tcW w:w="6237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  <w:r>
                    <w:rPr>
                      <w:rFonts w:eastAsia="標楷體" w:hint="eastAsia"/>
                      <w:spacing w:val="10"/>
                    </w:rPr>
                    <w:t>遭他人模仿可能性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：中等，量化指標為</w:t>
                  </w:r>
                  <w:r w:rsidRPr="00B51574">
                    <w:rPr>
                      <w:rFonts w:eastAsia="標楷體" w:hint="eastAsia"/>
                      <w:color w:val="BFBFBF" w:themeColor="background1" w:themeShade="BF"/>
                      <w:spacing w:val="10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350A5D" w:rsidRDefault="00350A5D" w:rsidP="00762C93">
                  <w:pPr>
                    <w:ind w:right="106"/>
                    <w:rPr>
                      <w:rFonts w:eastAsia="標楷體"/>
                      <w:spacing w:val="10"/>
                    </w:rPr>
                  </w:pPr>
                </w:p>
              </w:tc>
            </w:tr>
          </w:tbl>
          <w:p w:rsidR="00350A5D" w:rsidRDefault="00350A5D" w:rsidP="00762C93">
            <w:pPr>
              <w:ind w:right="106"/>
              <w:rPr>
                <w:rFonts w:eastAsia="標楷體"/>
                <w:spacing w:val="10"/>
              </w:rPr>
            </w:pPr>
          </w:p>
        </w:tc>
      </w:tr>
      <w:tr w:rsidR="00350A5D" w:rsidTr="00762C93">
        <w:trPr>
          <w:cantSplit/>
          <w:trHeight w:val="272"/>
          <w:jc w:val="center"/>
        </w:trPr>
        <w:tc>
          <w:tcPr>
            <w:tcW w:w="1641" w:type="dxa"/>
            <w:gridSpan w:val="2"/>
            <w:vMerge w:val="restart"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聯絡人</w:t>
            </w:r>
          </w:p>
        </w:tc>
        <w:tc>
          <w:tcPr>
            <w:tcW w:w="1448" w:type="dxa"/>
            <w:vAlign w:val="center"/>
          </w:tcPr>
          <w:p w:rsidR="00350A5D" w:rsidRDefault="00350A5D" w:rsidP="00762C93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單位</w:t>
            </w:r>
            <w:r>
              <w:rPr>
                <w:rFonts w:eastAsia="標楷體" w:hint="eastAsia"/>
                <w:spacing w:val="10"/>
              </w:rPr>
              <w:t>/</w:t>
            </w:r>
            <w:r>
              <w:rPr>
                <w:rFonts w:eastAsia="標楷體" w:hint="eastAsia"/>
                <w:spacing w:val="10"/>
              </w:rPr>
              <w:t>職稱</w:t>
            </w:r>
          </w:p>
        </w:tc>
        <w:tc>
          <w:tcPr>
            <w:tcW w:w="2749" w:type="dxa"/>
            <w:gridSpan w:val="3"/>
            <w:vAlign w:val="center"/>
          </w:tcPr>
          <w:p w:rsidR="00350A5D" w:rsidRDefault="00350A5D" w:rsidP="00762C93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840" w:type="dxa"/>
            <w:vAlign w:val="center"/>
          </w:tcPr>
          <w:p w:rsidR="00350A5D" w:rsidRDefault="00350A5D" w:rsidP="00762C93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姓名</w:t>
            </w:r>
          </w:p>
        </w:tc>
        <w:tc>
          <w:tcPr>
            <w:tcW w:w="3123" w:type="dxa"/>
            <w:gridSpan w:val="2"/>
            <w:vAlign w:val="center"/>
          </w:tcPr>
          <w:p w:rsidR="00350A5D" w:rsidRDefault="00350A5D" w:rsidP="00762C93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</w:tr>
      <w:tr w:rsidR="00350A5D" w:rsidTr="00762C93">
        <w:trPr>
          <w:cantSplit/>
          <w:trHeight w:val="272"/>
          <w:jc w:val="center"/>
        </w:trPr>
        <w:tc>
          <w:tcPr>
            <w:tcW w:w="1641" w:type="dxa"/>
            <w:gridSpan w:val="2"/>
            <w:vMerge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1448" w:type="dxa"/>
            <w:vAlign w:val="center"/>
          </w:tcPr>
          <w:p w:rsidR="00350A5D" w:rsidRDefault="00350A5D" w:rsidP="00762C93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e-mail</w:t>
            </w:r>
          </w:p>
        </w:tc>
        <w:tc>
          <w:tcPr>
            <w:tcW w:w="2749" w:type="dxa"/>
            <w:gridSpan w:val="3"/>
            <w:vAlign w:val="center"/>
          </w:tcPr>
          <w:p w:rsidR="00350A5D" w:rsidRDefault="00350A5D" w:rsidP="00762C93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840" w:type="dxa"/>
            <w:vAlign w:val="center"/>
          </w:tcPr>
          <w:p w:rsidR="00350A5D" w:rsidRDefault="00350A5D" w:rsidP="00762C93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:rsidR="00350A5D" w:rsidRDefault="00350A5D" w:rsidP="00762C93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</w:tr>
      <w:tr w:rsidR="00350A5D" w:rsidTr="00762C93">
        <w:trPr>
          <w:trHeight w:val="522"/>
          <w:jc w:val="center"/>
        </w:trPr>
        <w:tc>
          <w:tcPr>
            <w:tcW w:w="1641" w:type="dxa"/>
            <w:gridSpan w:val="2"/>
            <w:vAlign w:val="center"/>
          </w:tcPr>
          <w:p w:rsidR="00350A5D" w:rsidRDefault="00350A5D" w:rsidP="00762C93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/>
                <w:b/>
                <w:spacing w:val="10"/>
              </w:rPr>
              <w:t>備註</w:t>
            </w:r>
          </w:p>
        </w:tc>
        <w:tc>
          <w:tcPr>
            <w:tcW w:w="8160" w:type="dxa"/>
            <w:gridSpan w:val="7"/>
            <w:vAlign w:val="center"/>
          </w:tcPr>
          <w:p w:rsidR="00350A5D" w:rsidRDefault="00350A5D" w:rsidP="00762C93">
            <w:pPr>
              <w:rPr>
                <w:rFonts w:eastAsia="標楷體"/>
                <w:spacing w:val="10"/>
              </w:rPr>
            </w:pPr>
          </w:p>
        </w:tc>
      </w:tr>
    </w:tbl>
    <w:p w:rsidR="00350A5D" w:rsidRDefault="00350A5D" w:rsidP="00350A5D"/>
    <w:p w:rsidR="00350A5D" w:rsidRDefault="00350A5D" w:rsidP="00685D04">
      <w:pPr>
        <w:spacing w:line="360" w:lineRule="auto"/>
        <w:jc w:val="center"/>
        <w:rPr>
          <w:rFonts w:ascii="標楷體" w:eastAsia="標楷體" w:hAnsi="標楷體" w:cs="標楷體 副浡渀."/>
          <w:b/>
          <w:sz w:val="36"/>
          <w:szCs w:val="36"/>
        </w:rPr>
      </w:pPr>
    </w:p>
    <w:p w:rsidR="00350A5D" w:rsidRDefault="00350A5D" w:rsidP="00685D04">
      <w:pPr>
        <w:spacing w:line="360" w:lineRule="auto"/>
        <w:jc w:val="center"/>
        <w:rPr>
          <w:rFonts w:ascii="標楷體" w:eastAsia="標楷體" w:hAnsi="標楷體" w:cs="標楷體 副浡渀."/>
          <w:b/>
          <w:sz w:val="36"/>
          <w:szCs w:val="36"/>
        </w:rPr>
      </w:pPr>
    </w:p>
    <w:p w:rsidR="00350A5D" w:rsidRDefault="00350A5D" w:rsidP="00685D04">
      <w:pPr>
        <w:spacing w:line="360" w:lineRule="auto"/>
        <w:jc w:val="center"/>
        <w:rPr>
          <w:rFonts w:ascii="標楷體" w:eastAsia="標楷體" w:hAnsi="標楷體" w:cs="標楷體 副浡渀."/>
          <w:b/>
          <w:sz w:val="36"/>
          <w:szCs w:val="36"/>
        </w:rPr>
      </w:pPr>
    </w:p>
    <w:p w:rsidR="00350A5D" w:rsidRDefault="00350A5D" w:rsidP="00350A5D">
      <w:pPr>
        <w:spacing w:after="120" w:line="440" w:lineRule="exact"/>
        <w:jc w:val="center"/>
        <w:rPr>
          <w:rFonts w:ascii="標楷體" w:eastAsia="標楷體" w:hAnsi="標楷體"/>
          <w:b/>
          <w:sz w:val="32"/>
        </w:rPr>
      </w:pPr>
      <w:r w:rsidRPr="00E05F7F">
        <w:rPr>
          <w:rFonts w:ascii="標楷體" w:eastAsia="標楷體" w:hAnsi="標楷體" w:hint="eastAsia"/>
          <w:b/>
          <w:sz w:val="32"/>
        </w:rPr>
        <w:lastRenderedPageBreak/>
        <w:t>廠商需求調查表</w:t>
      </w:r>
    </w:p>
    <w:p w:rsidR="00350A5D" w:rsidRDefault="00350A5D" w:rsidP="00350A5D">
      <w:pPr>
        <w:pStyle w:val="a3"/>
        <w:numPr>
          <w:ilvl w:val="0"/>
          <w:numId w:val="6"/>
        </w:numPr>
        <w:spacing w:after="60" w:line="440" w:lineRule="exact"/>
        <w:ind w:leftChars="0" w:left="567" w:hanging="567"/>
        <w:jc w:val="both"/>
        <w:rPr>
          <w:rFonts w:ascii="標楷體" w:eastAsia="標楷體" w:hAnsi="標楷體"/>
          <w:b/>
          <w:sz w:val="26"/>
          <w:szCs w:val="26"/>
        </w:rPr>
      </w:pPr>
      <w:r w:rsidRPr="00E05F7F">
        <w:rPr>
          <w:rFonts w:ascii="標楷體" w:eastAsia="標楷體" w:hAnsi="標楷體" w:hint="eastAsia"/>
          <w:b/>
          <w:sz w:val="26"/>
          <w:szCs w:val="26"/>
        </w:rPr>
        <w:t>基本資料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3379"/>
        <w:gridCol w:w="2984"/>
      </w:tblGrid>
      <w:tr w:rsidR="00350A5D" w:rsidRPr="00E05F7F" w:rsidTr="00762C93">
        <w:trPr>
          <w:trHeight w:val="510"/>
          <w:jc w:val="center"/>
        </w:trPr>
        <w:tc>
          <w:tcPr>
            <w:tcW w:w="6644" w:type="dxa"/>
            <w:gridSpan w:val="2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公司名稱：</w:t>
            </w:r>
          </w:p>
        </w:tc>
        <w:tc>
          <w:tcPr>
            <w:tcW w:w="2984" w:type="dxa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統一編號：</w:t>
            </w:r>
          </w:p>
        </w:tc>
      </w:tr>
      <w:tr w:rsidR="00350A5D" w:rsidRPr="00E05F7F" w:rsidTr="00762C93">
        <w:trPr>
          <w:trHeight w:val="510"/>
          <w:jc w:val="center"/>
        </w:trPr>
        <w:tc>
          <w:tcPr>
            <w:tcW w:w="6644" w:type="dxa"/>
            <w:gridSpan w:val="2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公司地址：</w:t>
            </w:r>
          </w:p>
        </w:tc>
        <w:tc>
          <w:tcPr>
            <w:tcW w:w="2984" w:type="dxa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員工人數：</w:t>
            </w:r>
          </w:p>
        </w:tc>
      </w:tr>
      <w:tr w:rsidR="00350A5D" w:rsidRPr="00E05F7F" w:rsidTr="00762C93">
        <w:trPr>
          <w:trHeight w:val="510"/>
          <w:jc w:val="center"/>
        </w:trPr>
        <w:tc>
          <w:tcPr>
            <w:tcW w:w="6644" w:type="dxa"/>
            <w:gridSpan w:val="2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公司網頁：</w:t>
            </w:r>
          </w:p>
        </w:tc>
        <w:tc>
          <w:tcPr>
            <w:tcW w:w="2984" w:type="dxa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資本額：</w:t>
            </w:r>
          </w:p>
        </w:tc>
      </w:tr>
      <w:tr w:rsidR="00350A5D" w:rsidRPr="00E05F7F" w:rsidTr="00762C93">
        <w:trPr>
          <w:trHeight w:val="510"/>
          <w:jc w:val="center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vAlign w:val="center"/>
          </w:tcPr>
          <w:p w:rsidR="00350A5D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主要產品或服務項目</w:t>
            </w: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350A5D" w:rsidRPr="00E05F7F" w:rsidTr="00762C93">
        <w:trPr>
          <w:trHeight w:val="510"/>
          <w:jc w:val="center"/>
        </w:trPr>
        <w:tc>
          <w:tcPr>
            <w:tcW w:w="9628" w:type="dxa"/>
            <w:gridSpan w:val="3"/>
            <w:tcBorders>
              <w:bottom w:val="nil"/>
            </w:tcBorders>
            <w:vAlign w:val="center"/>
          </w:tcPr>
          <w:p w:rsidR="00350A5D" w:rsidRPr="00C4178B" w:rsidRDefault="00350A5D" w:rsidP="00762C93">
            <w:pPr>
              <w:jc w:val="both"/>
              <w:rPr>
                <w:rFonts w:asciiTheme="majorHAnsi" w:eastAsia="標楷體" w:hAnsiTheme="majorHAnsi"/>
                <w:sz w:val="26"/>
                <w:szCs w:val="26"/>
              </w:rPr>
            </w:pPr>
            <w:r w:rsidRPr="00C4178B">
              <w:rPr>
                <w:rFonts w:asciiTheme="majorHAnsi" w:eastAsia="標楷體" w:hAnsiTheme="majorHAnsi"/>
                <w:sz w:val="26"/>
                <w:szCs w:val="26"/>
              </w:rPr>
              <w:t>所屬公協會：</w:t>
            </w:r>
          </w:p>
        </w:tc>
      </w:tr>
      <w:tr w:rsidR="00350A5D" w:rsidRPr="00E05F7F" w:rsidTr="00762C93">
        <w:trPr>
          <w:trHeight w:val="510"/>
          <w:jc w:val="center"/>
        </w:trPr>
        <w:tc>
          <w:tcPr>
            <w:tcW w:w="3265" w:type="dxa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聯絡人：</w:t>
            </w:r>
          </w:p>
        </w:tc>
        <w:tc>
          <w:tcPr>
            <w:tcW w:w="3379" w:type="dxa"/>
            <w:vAlign w:val="center"/>
          </w:tcPr>
          <w:p w:rsidR="00350A5D" w:rsidRPr="00C4178B" w:rsidRDefault="00350A5D" w:rsidP="00762C93">
            <w:pPr>
              <w:jc w:val="both"/>
              <w:rPr>
                <w:rFonts w:asciiTheme="majorHAnsi" w:eastAsia="標楷體" w:hAnsiTheme="majorHAnsi"/>
                <w:sz w:val="26"/>
                <w:szCs w:val="26"/>
              </w:rPr>
            </w:pPr>
            <w:r w:rsidRPr="00C4178B">
              <w:rPr>
                <w:rFonts w:asciiTheme="majorHAnsi" w:eastAsia="標楷體" w:hAnsiTheme="majorHAnsi"/>
                <w:sz w:val="26"/>
                <w:szCs w:val="26"/>
              </w:rPr>
              <w:t>部門：</w:t>
            </w:r>
          </w:p>
        </w:tc>
        <w:tc>
          <w:tcPr>
            <w:tcW w:w="2984" w:type="dxa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350A5D" w:rsidRPr="00E05F7F" w:rsidTr="00762C93">
        <w:trPr>
          <w:trHeight w:val="510"/>
          <w:jc w:val="center"/>
        </w:trPr>
        <w:tc>
          <w:tcPr>
            <w:tcW w:w="3265" w:type="dxa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  <w:tc>
          <w:tcPr>
            <w:tcW w:w="3379" w:type="dxa"/>
            <w:vAlign w:val="center"/>
          </w:tcPr>
          <w:p w:rsidR="00350A5D" w:rsidRPr="00C4178B" w:rsidRDefault="00350A5D" w:rsidP="00762C93">
            <w:pPr>
              <w:jc w:val="both"/>
              <w:rPr>
                <w:rFonts w:asciiTheme="majorHAnsi" w:eastAsia="標楷體" w:hAnsiTheme="majorHAnsi"/>
                <w:sz w:val="26"/>
                <w:szCs w:val="26"/>
              </w:rPr>
            </w:pPr>
            <w:r w:rsidRPr="00C4178B">
              <w:rPr>
                <w:rFonts w:asciiTheme="majorHAnsi" w:eastAsia="標楷體" w:hAnsiTheme="majorHAnsi"/>
                <w:sz w:val="26"/>
                <w:szCs w:val="26"/>
              </w:rPr>
              <w:t>E-mail</w:t>
            </w:r>
            <w:r w:rsidRPr="00C4178B">
              <w:rPr>
                <w:rFonts w:asciiTheme="majorHAnsi" w:eastAsia="標楷體" w:hAnsiTheme="majorHAnsi"/>
                <w:sz w:val="26"/>
                <w:szCs w:val="26"/>
              </w:rPr>
              <w:t>：</w:t>
            </w:r>
          </w:p>
        </w:tc>
        <w:tc>
          <w:tcPr>
            <w:tcW w:w="2984" w:type="dxa"/>
            <w:vAlign w:val="center"/>
          </w:tcPr>
          <w:p w:rsidR="00350A5D" w:rsidRPr="00E05F7F" w:rsidRDefault="00350A5D" w:rsidP="00762C9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05F7F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</w:tc>
      </w:tr>
    </w:tbl>
    <w:p w:rsidR="00350A5D" w:rsidRDefault="00350A5D" w:rsidP="00350A5D">
      <w:pPr>
        <w:pStyle w:val="a3"/>
        <w:numPr>
          <w:ilvl w:val="0"/>
          <w:numId w:val="6"/>
        </w:numPr>
        <w:spacing w:beforeLines="150" w:before="540" w:after="60" w:line="440" w:lineRule="exact"/>
        <w:ind w:leftChars="0" w:left="567" w:hanging="567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技術相關之評估</w:t>
      </w:r>
    </w:p>
    <w:p w:rsidR="00350A5D" w:rsidRDefault="00350A5D" w:rsidP="00350A5D">
      <w:pPr>
        <w:spacing w:before="60" w:after="60"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2E2006">
        <w:rPr>
          <w:rFonts w:ascii="標楷體" w:eastAsia="標楷體" w:hAnsi="標楷體" w:hint="eastAsia"/>
          <w:b/>
          <w:sz w:val="26"/>
          <w:szCs w:val="26"/>
        </w:rPr>
        <w:t>歷史收益：</w:t>
      </w:r>
      <w:r w:rsidRPr="002E2006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此技術</w:t>
      </w:r>
      <w:r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是否</w:t>
      </w:r>
      <w:r w:rsidRPr="002E2006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已經被應用在生產活動中</w:t>
      </w:r>
    </w:p>
    <w:p w:rsidR="00350A5D" w:rsidRDefault="00350A5D" w:rsidP="00350A5D">
      <w:pPr>
        <w:spacing w:before="60" w:after="60"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□無</w:t>
      </w:r>
      <w:r w:rsidRPr="0081317F">
        <w:rPr>
          <w:rFonts w:ascii="標楷體" w:eastAsia="標楷體" w:hAnsi="標楷體" w:hint="eastAsia"/>
          <w:sz w:val="26"/>
          <w:szCs w:val="26"/>
        </w:rPr>
        <w:t>(若無歷史收益請直接寫下一題)</w:t>
      </w:r>
    </w:p>
    <w:p w:rsidR="00350A5D" w:rsidRPr="002E2006" w:rsidRDefault="00350A5D" w:rsidP="00350A5D">
      <w:pPr>
        <w:spacing w:before="60" w:after="60"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</w:t>
      </w:r>
      <w:r w:rsidRPr="002E2006">
        <w:rPr>
          <w:rFonts w:ascii="標楷體" w:eastAsia="標楷體" w:hAnsi="標楷體" w:hint="eastAsia"/>
          <w:sz w:val="26"/>
          <w:szCs w:val="26"/>
        </w:rPr>
        <w:t>有，</w:t>
      </w:r>
      <w:r>
        <w:rPr>
          <w:rFonts w:ascii="標楷體" w:eastAsia="標楷體" w:hAnsi="標楷體" w:hint="eastAsia"/>
          <w:sz w:val="26"/>
          <w:szCs w:val="26"/>
        </w:rPr>
        <w:t>請填寫歷年之營收及淨利率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23"/>
        <w:gridCol w:w="2170"/>
      </w:tblGrid>
      <w:tr w:rsidR="00350A5D" w:rsidRPr="0081317F" w:rsidTr="00762C93">
        <w:trPr>
          <w:trHeight w:val="509"/>
        </w:trPr>
        <w:tc>
          <w:tcPr>
            <w:tcW w:w="1134" w:type="dxa"/>
            <w:vAlign w:val="center"/>
          </w:tcPr>
          <w:p w:rsidR="00350A5D" w:rsidRPr="0081317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317F">
              <w:rPr>
                <w:rFonts w:ascii="標楷體" w:eastAsia="標楷體" w:hAnsi="標楷體" w:hint="eastAsia"/>
                <w:b/>
                <w:sz w:val="26"/>
                <w:szCs w:val="26"/>
              </w:rPr>
              <w:t>年份</w:t>
            </w:r>
          </w:p>
        </w:tc>
        <w:tc>
          <w:tcPr>
            <w:tcW w:w="2923" w:type="dxa"/>
            <w:vAlign w:val="center"/>
          </w:tcPr>
          <w:p w:rsidR="00350A5D" w:rsidRPr="0081317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317F">
              <w:rPr>
                <w:rFonts w:ascii="標楷體" w:eastAsia="標楷體" w:hAnsi="標楷體" w:hint="eastAsia"/>
                <w:b/>
                <w:sz w:val="26"/>
                <w:szCs w:val="26"/>
              </w:rPr>
              <w:t>營收</w:t>
            </w:r>
          </w:p>
        </w:tc>
        <w:tc>
          <w:tcPr>
            <w:tcW w:w="2170" w:type="dxa"/>
            <w:vAlign w:val="center"/>
          </w:tcPr>
          <w:p w:rsidR="00350A5D" w:rsidRPr="0081317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317F">
              <w:rPr>
                <w:rFonts w:ascii="標楷體" w:eastAsia="標楷體" w:hAnsi="標楷體" w:hint="eastAsia"/>
                <w:b/>
                <w:sz w:val="26"/>
                <w:szCs w:val="26"/>
              </w:rPr>
              <w:t>淨利率</w:t>
            </w:r>
          </w:p>
        </w:tc>
      </w:tr>
      <w:tr w:rsidR="00350A5D" w:rsidRPr="0081317F" w:rsidTr="00762C93">
        <w:trPr>
          <w:trHeight w:val="545"/>
        </w:trPr>
        <w:tc>
          <w:tcPr>
            <w:tcW w:w="1134" w:type="dxa"/>
            <w:vAlign w:val="center"/>
          </w:tcPr>
          <w:p w:rsidR="00350A5D" w:rsidRPr="0081317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317F">
              <w:rPr>
                <w:rFonts w:ascii="標楷體" w:eastAsia="標楷體" w:hAnsi="標楷體"/>
                <w:b/>
                <w:sz w:val="26"/>
                <w:szCs w:val="26"/>
              </w:rPr>
              <w:t>2016</w:t>
            </w:r>
            <w:r w:rsidRPr="0081317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2923" w:type="dxa"/>
            <w:vAlign w:val="center"/>
          </w:tcPr>
          <w:p w:rsidR="00350A5D" w:rsidRPr="0081317F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1317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170" w:type="dxa"/>
            <w:vAlign w:val="center"/>
          </w:tcPr>
          <w:p w:rsidR="00350A5D" w:rsidRPr="0081317F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1317F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</w:tc>
      </w:tr>
      <w:tr w:rsidR="00350A5D" w:rsidRPr="0081317F" w:rsidTr="00762C93">
        <w:trPr>
          <w:trHeight w:val="567"/>
        </w:trPr>
        <w:tc>
          <w:tcPr>
            <w:tcW w:w="1134" w:type="dxa"/>
            <w:vAlign w:val="center"/>
          </w:tcPr>
          <w:p w:rsidR="00350A5D" w:rsidRPr="0081317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317F">
              <w:rPr>
                <w:rFonts w:ascii="標楷體" w:eastAsia="標楷體" w:hAnsi="標楷體"/>
                <w:b/>
                <w:sz w:val="26"/>
                <w:szCs w:val="26"/>
              </w:rPr>
              <w:t>2015</w:t>
            </w:r>
            <w:r w:rsidRPr="0081317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2923" w:type="dxa"/>
            <w:vAlign w:val="center"/>
          </w:tcPr>
          <w:p w:rsidR="00350A5D" w:rsidRPr="0081317F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1317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170" w:type="dxa"/>
            <w:vAlign w:val="center"/>
          </w:tcPr>
          <w:p w:rsidR="00350A5D" w:rsidRPr="0081317F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1317F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</w:tc>
      </w:tr>
      <w:tr w:rsidR="00350A5D" w:rsidRPr="0081317F" w:rsidTr="00762C93">
        <w:trPr>
          <w:trHeight w:val="561"/>
        </w:trPr>
        <w:tc>
          <w:tcPr>
            <w:tcW w:w="1134" w:type="dxa"/>
            <w:vAlign w:val="center"/>
          </w:tcPr>
          <w:p w:rsidR="00350A5D" w:rsidRPr="0081317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317F">
              <w:rPr>
                <w:rFonts w:ascii="標楷體" w:eastAsia="標楷體" w:hAnsi="標楷體"/>
                <w:b/>
                <w:sz w:val="26"/>
                <w:szCs w:val="26"/>
              </w:rPr>
              <w:t>2014</w:t>
            </w:r>
            <w:r w:rsidRPr="0081317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2923" w:type="dxa"/>
            <w:vAlign w:val="center"/>
          </w:tcPr>
          <w:p w:rsidR="00350A5D" w:rsidRPr="0081317F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1317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170" w:type="dxa"/>
            <w:vAlign w:val="center"/>
          </w:tcPr>
          <w:p w:rsidR="00350A5D" w:rsidRPr="0081317F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1317F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</w:tc>
      </w:tr>
    </w:tbl>
    <w:p w:rsidR="00350A5D" w:rsidRDefault="00350A5D" w:rsidP="00350A5D">
      <w:pPr>
        <w:pStyle w:val="a3"/>
        <w:numPr>
          <w:ilvl w:val="0"/>
          <w:numId w:val="6"/>
        </w:numPr>
        <w:spacing w:beforeLines="150" w:before="540" w:after="60" w:line="440" w:lineRule="exact"/>
        <w:ind w:leftChars="0" w:left="567" w:hanging="567"/>
        <w:jc w:val="both"/>
        <w:rPr>
          <w:rFonts w:ascii="標楷體" w:eastAsia="標楷體" w:hAnsi="標楷體"/>
          <w:b/>
          <w:sz w:val="26"/>
          <w:szCs w:val="26"/>
        </w:rPr>
      </w:pPr>
      <w:r w:rsidRPr="0004589F">
        <w:rPr>
          <w:rFonts w:ascii="標楷體" w:eastAsia="標楷體" w:hAnsi="標楷體" w:hint="eastAsia"/>
          <w:b/>
          <w:sz w:val="26"/>
          <w:szCs w:val="26"/>
        </w:rPr>
        <w:t>收益預估(三選一填寫)</w:t>
      </w:r>
    </w:p>
    <w:p w:rsidR="00350A5D" w:rsidRDefault="00350A5D" w:rsidP="00350A5D">
      <w:pPr>
        <w:pStyle w:val="a3"/>
        <w:numPr>
          <w:ilvl w:val="0"/>
          <w:numId w:val="8"/>
        </w:numPr>
        <w:spacing w:after="60" w:line="440" w:lineRule="exact"/>
        <w:ind w:leftChars="0" w:left="1049" w:hanging="482"/>
        <w:jc w:val="both"/>
        <w:rPr>
          <w:rFonts w:ascii="標楷體" w:eastAsia="標楷體" w:hAnsi="標楷體"/>
          <w:sz w:val="26"/>
          <w:szCs w:val="26"/>
        </w:rPr>
      </w:pPr>
      <w:r w:rsidRPr="0004589F">
        <w:rPr>
          <w:rFonts w:ascii="標楷體" w:eastAsia="標楷體" w:hAnsi="標楷體" w:hint="eastAsia"/>
          <w:sz w:val="26"/>
          <w:szCs w:val="26"/>
        </w:rPr>
        <w:t>直接輸入營收</w:t>
      </w:r>
    </w:p>
    <w:p w:rsidR="00350A5D" w:rsidRDefault="00350A5D" w:rsidP="00350A5D">
      <w:pPr>
        <w:pStyle w:val="aa"/>
        <w:ind w:leftChars="236" w:left="566"/>
      </w:pPr>
      <w:r w:rsidRPr="009A6D92">
        <w:rPr>
          <w:rFonts w:hint="eastAsia"/>
        </w:rPr>
        <w:t>產業、政策等環境有利於達成預估營收之機率為</w:t>
      </w:r>
      <w:r>
        <w:rPr>
          <w:rFonts w:hint="eastAsia"/>
          <w:u w:val="single"/>
        </w:rPr>
        <w:t xml:space="preserve">        </w:t>
      </w:r>
      <w:r w:rsidRPr="006F2B88">
        <w:rPr>
          <w:rFonts w:hint="eastAsia"/>
        </w:rPr>
        <w:t>%</w:t>
      </w:r>
      <w:r>
        <w:rPr>
          <w:rFonts w:hint="eastAsia"/>
        </w:rPr>
        <w:t xml:space="preserve"> </w:t>
      </w:r>
    </w:p>
    <w:p w:rsidR="00350A5D" w:rsidRPr="006F2B88" w:rsidRDefault="00350A5D" w:rsidP="00350A5D">
      <w:pPr>
        <w:pStyle w:val="aa"/>
        <w:ind w:leftChars="236" w:left="566"/>
      </w:pPr>
      <w:r w:rsidRPr="006F2B88">
        <w:rPr>
          <w:rFonts w:hint="eastAsia"/>
          <w:color w:val="BFBFBF" w:themeColor="background1" w:themeShade="BF"/>
        </w:rPr>
        <w:t>(通常範圍介於50%~100%之間，例如：50%代表外部環境有利、不利各占一半機率，100%代表外部環境絕對有利。)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103"/>
      </w:tblGrid>
      <w:tr w:rsidR="00350A5D" w:rsidRPr="0004589F" w:rsidTr="00762C93">
        <w:trPr>
          <w:trHeight w:val="541"/>
        </w:trPr>
        <w:tc>
          <w:tcPr>
            <w:tcW w:w="1134" w:type="dxa"/>
            <w:vAlign w:val="center"/>
          </w:tcPr>
          <w:p w:rsidR="00350A5D" w:rsidRPr="0004589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589F">
              <w:rPr>
                <w:rFonts w:ascii="標楷體" w:eastAsia="標楷體" w:hAnsi="標楷體" w:hint="eastAsia"/>
                <w:b/>
                <w:sz w:val="26"/>
                <w:szCs w:val="26"/>
              </w:rPr>
              <w:t>年份</w:t>
            </w:r>
          </w:p>
        </w:tc>
        <w:tc>
          <w:tcPr>
            <w:tcW w:w="5103" w:type="dxa"/>
            <w:vAlign w:val="center"/>
          </w:tcPr>
          <w:p w:rsidR="00350A5D" w:rsidRPr="0004589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589F">
              <w:rPr>
                <w:rFonts w:ascii="標楷體" w:eastAsia="標楷體" w:hAnsi="標楷體" w:hint="eastAsia"/>
                <w:b/>
                <w:sz w:val="26"/>
                <w:szCs w:val="26"/>
              </w:rPr>
              <w:t>用戶輸入</w:t>
            </w:r>
          </w:p>
        </w:tc>
      </w:tr>
      <w:tr w:rsidR="00350A5D" w:rsidRPr="0004589F" w:rsidTr="00762C93">
        <w:trPr>
          <w:trHeight w:val="549"/>
        </w:trPr>
        <w:tc>
          <w:tcPr>
            <w:tcW w:w="1134" w:type="dxa"/>
            <w:vAlign w:val="center"/>
          </w:tcPr>
          <w:p w:rsidR="00350A5D" w:rsidRPr="0004589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589F">
              <w:rPr>
                <w:rFonts w:ascii="標楷體" w:eastAsia="標楷體" w:hAnsi="標楷體"/>
                <w:b/>
                <w:sz w:val="26"/>
                <w:szCs w:val="26"/>
              </w:rPr>
              <w:t>2017</w:t>
            </w:r>
            <w:r w:rsidRPr="0004589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5103" w:type="dxa"/>
            <w:vAlign w:val="center"/>
          </w:tcPr>
          <w:p w:rsidR="00350A5D" w:rsidRPr="0004589F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4589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350A5D" w:rsidRPr="0004589F" w:rsidTr="00762C93">
        <w:trPr>
          <w:trHeight w:val="571"/>
        </w:trPr>
        <w:tc>
          <w:tcPr>
            <w:tcW w:w="1134" w:type="dxa"/>
            <w:vAlign w:val="center"/>
          </w:tcPr>
          <w:p w:rsidR="00350A5D" w:rsidRPr="0004589F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4589F">
              <w:rPr>
                <w:rFonts w:ascii="標楷體" w:eastAsia="標楷體" w:hAnsi="標楷體"/>
                <w:b/>
                <w:sz w:val="26"/>
                <w:szCs w:val="26"/>
              </w:rPr>
              <w:t>2018</w:t>
            </w:r>
            <w:r w:rsidRPr="0004589F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5103" w:type="dxa"/>
            <w:vAlign w:val="center"/>
          </w:tcPr>
          <w:p w:rsidR="00350A5D" w:rsidRPr="0004589F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04589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</w:tbl>
    <w:p w:rsidR="008476C2" w:rsidRDefault="008476C2" w:rsidP="008476C2">
      <w:pPr>
        <w:pStyle w:val="a3"/>
        <w:spacing w:beforeLines="50" w:before="180" w:after="60" w:line="440" w:lineRule="exact"/>
        <w:ind w:leftChars="0" w:left="1049"/>
        <w:jc w:val="both"/>
        <w:rPr>
          <w:rFonts w:ascii="標楷體" w:eastAsia="標楷體" w:hAnsi="標楷體"/>
          <w:sz w:val="26"/>
          <w:szCs w:val="26"/>
        </w:rPr>
      </w:pPr>
    </w:p>
    <w:p w:rsidR="00350A5D" w:rsidRDefault="00350A5D" w:rsidP="00350A5D">
      <w:pPr>
        <w:pStyle w:val="a3"/>
        <w:numPr>
          <w:ilvl w:val="0"/>
          <w:numId w:val="8"/>
        </w:numPr>
        <w:spacing w:beforeLines="50" w:before="180" w:after="60" w:line="440" w:lineRule="exact"/>
        <w:ind w:leftChars="0" w:left="1049" w:hanging="482"/>
        <w:jc w:val="both"/>
        <w:rPr>
          <w:rFonts w:ascii="標楷體" w:eastAsia="標楷體" w:hAnsi="標楷體"/>
          <w:sz w:val="26"/>
          <w:szCs w:val="26"/>
        </w:rPr>
      </w:pPr>
      <w:r w:rsidRPr="0004589F">
        <w:rPr>
          <w:rFonts w:ascii="標楷體" w:eastAsia="標楷體" w:hAnsi="標楷體" w:hint="eastAsia"/>
          <w:sz w:val="26"/>
          <w:szCs w:val="26"/>
        </w:rPr>
        <w:lastRenderedPageBreak/>
        <w:t>產品單價及年銷售量</w:t>
      </w:r>
    </w:p>
    <w:p w:rsidR="00350A5D" w:rsidRDefault="00350A5D" w:rsidP="00350A5D">
      <w:pPr>
        <w:pStyle w:val="aa"/>
        <w:ind w:left="567"/>
      </w:pPr>
      <w:r w:rsidRPr="009A6D92">
        <w:rPr>
          <w:rFonts w:hint="eastAsia"/>
        </w:rPr>
        <w:t>產業、政策等環境有利於達成預估營收之機率為</w:t>
      </w:r>
      <w:r>
        <w:rPr>
          <w:rFonts w:hint="eastAsia"/>
          <w:u w:val="single"/>
        </w:rPr>
        <w:t xml:space="preserve">        </w:t>
      </w:r>
      <w:r w:rsidRPr="006F2B88">
        <w:rPr>
          <w:rFonts w:hint="eastAsia"/>
        </w:rPr>
        <w:t>%</w:t>
      </w:r>
      <w:r>
        <w:rPr>
          <w:rFonts w:hint="eastAsia"/>
        </w:rPr>
        <w:t xml:space="preserve"> </w:t>
      </w:r>
    </w:p>
    <w:p w:rsidR="00350A5D" w:rsidRPr="00300F8E" w:rsidRDefault="00350A5D" w:rsidP="00350A5D">
      <w:pPr>
        <w:pStyle w:val="aa"/>
        <w:ind w:left="567"/>
      </w:pPr>
      <w:r w:rsidRPr="006F2B88">
        <w:rPr>
          <w:rFonts w:hint="eastAsia"/>
          <w:color w:val="BFBFBF" w:themeColor="background1" w:themeShade="BF"/>
        </w:rPr>
        <w:t>(通常範圍介於50%~100%之間，例如：50%代表外部環境有利、不利各占一半機率，100%代表外部環境絕對有利。)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8"/>
        <w:gridCol w:w="2306"/>
      </w:tblGrid>
      <w:tr w:rsidR="00350A5D" w:rsidRPr="0004589F" w:rsidTr="00762C93">
        <w:trPr>
          <w:trHeight w:val="459"/>
        </w:trPr>
        <w:tc>
          <w:tcPr>
            <w:tcW w:w="1134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b/>
                <w:sz w:val="26"/>
                <w:szCs w:val="26"/>
              </w:rPr>
              <w:t>年份</w:t>
            </w:r>
          </w:p>
        </w:tc>
        <w:tc>
          <w:tcPr>
            <w:tcW w:w="2808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2306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b/>
                <w:sz w:val="26"/>
                <w:szCs w:val="26"/>
              </w:rPr>
              <w:t>年銷售量</w:t>
            </w:r>
          </w:p>
        </w:tc>
      </w:tr>
      <w:tr w:rsidR="00350A5D" w:rsidRPr="0004589F" w:rsidTr="00762C93">
        <w:trPr>
          <w:trHeight w:val="565"/>
        </w:trPr>
        <w:tc>
          <w:tcPr>
            <w:tcW w:w="1134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/>
                <w:b/>
                <w:sz w:val="26"/>
                <w:szCs w:val="26"/>
              </w:rPr>
              <w:t>2017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2808" w:type="dxa"/>
            <w:vAlign w:val="center"/>
          </w:tcPr>
          <w:p w:rsidR="00350A5D" w:rsidRPr="00530514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306" w:type="dxa"/>
            <w:vAlign w:val="center"/>
          </w:tcPr>
          <w:p w:rsidR="00350A5D" w:rsidRPr="00530514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  <w:tr w:rsidR="00350A5D" w:rsidRPr="0004589F" w:rsidTr="00762C93">
        <w:trPr>
          <w:trHeight w:val="558"/>
        </w:trPr>
        <w:tc>
          <w:tcPr>
            <w:tcW w:w="1134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/>
                <w:b/>
                <w:sz w:val="26"/>
                <w:szCs w:val="26"/>
              </w:rPr>
              <w:t>2018</w:t>
            </w:r>
            <w:r w:rsidRPr="0053051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2808" w:type="dxa"/>
            <w:vAlign w:val="center"/>
          </w:tcPr>
          <w:p w:rsidR="00350A5D" w:rsidRPr="00530514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306" w:type="dxa"/>
            <w:vAlign w:val="center"/>
          </w:tcPr>
          <w:p w:rsidR="00350A5D" w:rsidRPr="00530514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</w:p>
        </w:tc>
      </w:tr>
    </w:tbl>
    <w:p w:rsidR="00350A5D" w:rsidRDefault="00350A5D" w:rsidP="00350A5D">
      <w:pPr>
        <w:pStyle w:val="a3"/>
        <w:numPr>
          <w:ilvl w:val="0"/>
          <w:numId w:val="8"/>
        </w:numPr>
        <w:spacing w:beforeLines="50" w:before="180" w:after="60" w:line="440" w:lineRule="exact"/>
        <w:ind w:leftChars="0" w:left="1049" w:hanging="482"/>
        <w:jc w:val="both"/>
        <w:rPr>
          <w:rFonts w:ascii="標楷體" w:eastAsia="標楷體" w:hAnsi="標楷體"/>
          <w:sz w:val="26"/>
          <w:szCs w:val="26"/>
        </w:rPr>
      </w:pPr>
      <w:r w:rsidRPr="0004589F">
        <w:rPr>
          <w:rFonts w:ascii="標楷體" w:eastAsia="標楷體" w:hAnsi="標楷體" w:hint="eastAsia"/>
          <w:sz w:val="26"/>
          <w:szCs w:val="26"/>
        </w:rPr>
        <w:t>市場規模及市占率</w:t>
      </w:r>
    </w:p>
    <w:p w:rsidR="00350A5D" w:rsidRPr="00300F8E" w:rsidRDefault="00350A5D" w:rsidP="00350A5D">
      <w:pPr>
        <w:pStyle w:val="aa"/>
        <w:tabs>
          <w:tab w:val="left" w:pos="142"/>
        </w:tabs>
        <w:ind w:leftChars="236" w:left="566"/>
      </w:pPr>
      <w:r w:rsidRPr="009A6D92">
        <w:rPr>
          <w:rFonts w:hint="eastAsia"/>
        </w:rPr>
        <w:t>產業、政策等環境有利於達成預估營收之機率為</w:t>
      </w:r>
      <w:r>
        <w:rPr>
          <w:rFonts w:hint="eastAsia"/>
          <w:u w:val="single"/>
        </w:rPr>
        <w:t xml:space="preserve">        </w:t>
      </w:r>
      <w:r w:rsidRPr="006F2B88">
        <w:rPr>
          <w:rFonts w:hint="eastAsia"/>
        </w:rPr>
        <w:t>%</w:t>
      </w:r>
      <w:r>
        <w:rPr>
          <w:rFonts w:hint="eastAsia"/>
        </w:rPr>
        <w:t xml:space="preserve"> </w:t>
      </w:r>
      <w:r w:rsidRPr="006F2B88">
        <w:rPr>
          <w:rFonts w:hint="eastAsia"/>
          <w:color w:val="BFBFBF" w:themeColor="background1" w:themeShade="BF"/>
        </w:rPr>
        <w:t>(通常範圍介於50%~100%之間，例如：50%代表外部環境有利、不利各占一半機率，100%代表外部環境絕對有利。)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08"/>
        <w:gridCol w:w="2306"/>
      </w:tblGrid>
      <w:tr w:rsidR="00350A5D" w:rsidRPr="0004589F" w:rsidTr="00762C93">
        <w:trPr>
          <w:trHeight w:val="459"/>
        </w:trPr>
        <w:tc>
          <w:tcPr>
            <w:tcW w:w="1134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b/>
                <w:sz w:val="26"/>
                <w:szCs w:val="26"/>
              </w:rPr>
              <w:t>年份</w:t>
            </w:r>
          </w:p>
        </w:tc>
        <w:tc>
          <w:tcPr>
            <w:tcW w:w="2808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2306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市占率</w:t>
            </w:r>
          </w:p>
        </w:tc>
      </w:tr>
      <w:tr w:rsidR="00350A5D" w:rsidRPr="0004589F" w:rsidTr="00762C93">
        <w:trPr>
          <w:trHeight w:val="565"/>
        </w:trPr>
        <w:tc>
          <w:tcPr>
            <w:tcW w:w="1134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/>
                <w:b/>
                <w:sz w:val="26"/>
                <w:szCs w:val="26"/>
              </w:rPr>
              <w:t>2017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2808" w:type="dxa"/>
            <w:vAlign w:val="center"/>
          </w:tcPr>
          <w:p w:rsidR="00350A5D" w:rsidRPr="00530514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306" w:type="dxa"/>
            <w:vAlign w:val="center"/>
          </w:tcPr>
          <w:p w:rsidR="00350A5D" w:rsidRPr="00530514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</w:tr>
      <w:tr w:rsidR="00350A5D" w:rsidRPr="0004589F" w:rsidTr="00762C93">
        <w:trPr>
          <w:trHeight w:val="558"/>
        </w:trPr>
        <w:tc>
          <w:tcPr>
            <w:tcW w:w="1134" w:type="dxa"/>
            <w:vAlign w:val="center"/>
          </w:tcPr>
          <w:p w:rsidR="00350A5D" w:rsidRPr="00530514" w:rsidRDefault="00350A5D" w:rsidP="00762C9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0514">
              <w:rPr>
                <w:rFonts w:ascii="標楷體" w:eastAsia="標楷體" w:hAnsi="標楷體"/>
                <w:b/>
                <w:sz w:val="26"/>
                <w:szCs w:val="26"/>
              </w:rPr>
              <w:t>2018</w:t>
            </w:r>
            <w:r w:rsidRPr="0053051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</w:p>
        </w:tc>
        <w:tc>
          <w:tcPr>
            <w:tcW w:w="2808" w:type="dxa"/>
            <w:vAlign w:val="center"/>
          </w:tcPr>
          <w:p w:rsidR="00350A5D" w:rsidRPr="00530514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53051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306" w:type="dxa"/>
            <w:vAlign w:val="center"/>
          </w:tcPr>
          <w:p w:rsidR="00350A5D" w:rsidRPr="00530514" w:rsidRDefault="00350A5D" w:rsidP="00762C9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</w:tr>
    </w:tbl>
    <w:p w:rsidR="00350A5D" w:rsidRPr="00E0111B" w:rsidRDefault="00350A5D" w:rsidP="00350A5D">
      <w:pPr>
        <w:pStyle w:val="a3"/>
        <w:numPr>
          <w:ilvl w:val="0"/>
          <w:numId w:val="6"/>
        </w:numPr>
        <w:spacing w:beforeLines="150" w:before="540" w:after="60" w:line="44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所得稅預估</w:t>
      </w:r>
      <w:r>
        <w:rPr>
          <w:rFonts w:ascii="標楷體" w:eastAsia="標楷體" w:hAnsi="標楷體"/>
          <w:b/>
          <w:sz w:val="26"/>
          <w:szCs w:val="26"/>
        </w:rPr>
        <w:br/>
      </w:r>
      <w:r w:rsidRPr="00E0111B">
        <w:rPr>
          <w:rFonts w:ascii="標楷體" w:eastAsia="標楷體" w:hAnsi="標楷體" w:hint="eastAsia"/>
          <w:sz w:val="26"/>
          <w:szCs w:val="26"/>
        </w:rPr>
        <w:t>預估營業所得稅率</w:t>
      </w:r>
      <w:r w:rsidRPr="00E0111B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E0111B">
        <w:rPr>
          <w:rFonts w:ascii="標楷體" w:eastAsia="標楷體" w:hAnsi="標楷體" w:hint="eastAsia"/>
          <w:sz w:val="26"/>
          <w:szCs w:val="26"/>
        </w:rPr>
        <w:t>%</w:t>
      </w:r>
    </w:p>
    <w:p w:rsidR="00350A5D" w:rsidRDefault="00350A5D" w:rsidP="00350A5D">
      <w:pPr>
        <w:spacing w:before="60" w:line="240" w:lineRule="exact"/>
        <w:rPr>
          <w:rFonts w:ascii="Times New Roman" w:eastAsia="標楷體" w:hAnsi="Times New Roman" w:cs="Times New Roman"/>
          <w:b/>
          <w:sz w:val="22"/>
          <w:szCs w:val="26"/>
        </w:rPr>
      </w:pPr>
    </w:p>
    <w:sectPr w:rsidR="00350A5D" w:rsidSect="00685D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48" w:rsidRDefault="00484648" w:rsidP="00402784">
      <w:r>
        <w:separator/>
      </w:r>
    </w:p>
  </w:endnote>
  <w:endnote w:type="continuationSeparator" w:id="0">
    <w:p w:rsidR="00484648" w:rsidRDefault="00484648" w:rsidP="0040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48" w:rsidRDefault="00484648" w:rsidP="00402784">
      <w:r>
        <w:separator/>
      </w:r>
    </w:p>
  </w:footnote>
  <w:footnote w:type="continuationSeparator" w:id="0">
    <w:p w:rsidR="00484648" w:rsidRDefault="00484648" w:rsidP="0040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6F8"/>
    <w:multiLevelType w:val="hybridMultilevel"/>
    <w:tmpl w:val="E4AC3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426F12"/>
    <w:multiLevelType w:val="hybridMultilevel"/>
    <w:tmpl w:val="86784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D1DC6"/>
    <w:multiLevelType w:val="hybridMultilevel"/>
    <w:tmpl w:val="860E6878"/>
    <w:lvl w:ilvl="0" w:tplc="9592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10FD8"/>
    <w:multiLevelType w:val="hybridMultilevel"/>
    <w:tmpl w:val="6674E384"/>
    <w:lvl w:ilvl="0" w:tplc="FFCA6C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306288"/>
    <w:multiLevelType w:val="hybridMultilevel"/>
    <w:tmpl w:val="9DBEF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9019D2"/>
    <w:multiLevelType w:val="hybridMultilevel"/>
    <w:tmpl w:val="CC046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CF7747"/>
    <w:multiLevelType w:val="hybridMultilevel"/>
    <w:tmpl w:val="54D03180"/>
    <w:lvl w:ilvl="0" w:tplc="0E24FF58">
      <w:start w:val="1"/>
      <w:numFmt w:val="taiwaneseCountingThousand"/>
      <w:lvlText w:val="(%1)"/>
      <w:lvlJc w:val="left"/>
      <w:pPr>
        <w:ind w:left="1047" w:hanging="48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7D0B35"/>
    <w:multiLevelType w:val="hybridMultilevel"/>
    <w:tmpl w:val="716EF9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B4"/>
    <w:rsid w:val="00000C0E"/>
    <w:rsid w:val="00030FD0"/>
    <w:rsid w:val="0009113E"/>
    <w:rsid w:val="000933F4"/>
    <w:rsid w:val="000952C3"/>
    <w:rsid w:val="000A2B9C"/>
    <w:rsid w:val="000E610A"/>
    <w:rsid w:val="001239A6"/>
    <w:rsid w:val="00151E76"/>
    <w:rsid w:val="001836EA"/>
    <w:rsid w:val="00206275"/>
    <w:rsid w:val="002A635F"/>
    <w:rsid w:val="002B2BB4"/>
    <w:rsid w:val="00350A5D"/>
    <w:rsid w:val="00364274"/>
    <w:rsid w:val="00367FFD"/>
    <w:rsid w:val="003C7BEE"/>
    <w:rsid w:val="003F0B3C"/>
    <w:rsid w:val="00402784"/>
    <w:rsid w:val="00484648"/>
    <w:rsid w:val="00491EA0"/>
    <w:rsid w:val="004B6595"/>
    <w:rsid w:val="00505E36"/>
    <w:rsid w:val="00540CFD"/>
    <w:rsid w:val="005C28CA"/>
    <w:rsid w:val="005D0DBC"/>
    <w:rsid w:val="005E0C9E"/>
    <w:rsid w:val="00600EC4"/>
    <w:rsid w:val="0065633C"/>
    <w:rsid w:val="00675648"/>
    <w:rsid w:val="006843D4"/>
    <w:rsid w:val="00685D04"/>
    <w:rsid w:val="0069035D"/>
    <w:rsid w:val="006A77C2"/>
    <w:rsid w:val="006D617A"/>
    <w:rsid w:val="006E6F46"/>
    <w:rsid w:val="006F3161"/>
    <w:rsid w:val="007629A9"/>
    <w:rsid w:val="00787A53"/>
    <w:rsid w:val="00797C35"/>
    <w:rsid w:val="007E44F5"/>
    <w:rsid w:val="0081171A"/>
    <w:rsid w:val="00837D36"/>
    <w:rsid w:val="00842A7B"/>
    <w:rsid w:val="00847194"/>
    <w:rsid w:val="008476C2"/>
    <w:rsid w:val="008806BC"/>
    <w:rsid w:val="008A6362"/>
    <w:rsid w:val="008E35E0"/>
    <w:rsid w:val="00915D3D"/>
    <w:rsid w:val="00932AB6"/>
    <w:rsid w:val="00960CB4"/>
    <w:rsid w:val="00963BF7"/>
    <w:rsid w:val="009A4CCC"/>
    <w:rsid w:val="009F29CB"/>
    <w:rsid w:val="00A526A5"/>
    <w:rsid w:val="00A96033"/>
    <w:rsid w:val="00A96B46"/>
    <w:rsid w:val="00AB2CCB"/>
    <w:rsid w:val="00AF36C1"/>
    <w:rsid w:val="00B0398D"/>
    <w:rsid w:val="00B21E11"/>
    <w:rsid w:val="00B3237F"/>
    <w:rsid w:val="00B65362"/>
    <w:rsid w:val="00B74FB9"/>
    <w:rsid w:val="00B90C41"/>
    <w:rsid w:val="00BC0E4D"/>
    <w:rsid w:val="00BC24F6"/>
    <w:rsid w:val="00BC3104"/>
    <w:rsid w:val="00BC410E"/>
    <w:rsid w:val="00BE6062"/>
    <w:rsid w:val="00C165E8"/>
    <w:rsid w:val="00C67262"/>
    <w:rsid w:val="00CA7281"/>
    <w:rsid w:val="00CB0B7D"/>
    <w:rsid w:val="00CF4378"/>
    <w:rsid w:val="00CF4419"/>
    <w:rsid w:val="00D23EAC"/>
    <w:rsid w:val="00D819B7"/>
    <w:rsid w:val="00DD4523"/>
    <w:rsid w:val="00E07524"/>
    <w:rsid w:val="00E36022"/>
    <w:rsid w:val="00E37149"/>
    <w:rsid w:val="00E45A38"/>
    <w:rsid w:val="00E54C40"/>
    <w:rsid w:val="00EB0246"/>
    <w:rsid w:val="00EC5D83"/>
    <w:rsid w:val="00ED3305"/>
    <w:rsid w:val="00EE422E"/>
    <w:rsid w:val="00F11BD5"/>
    <w:rsid w:val="00F20579"/>
    <w:rsid w:val="00F66284"/>
    <w:rsid w:val="00FA7B97"/>
    <w:rsid w:val="00F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E6067-2514-4CE4-B4EC-6E8D41E2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B4"/>
    <w:pPr>
      <w:ind w:leftChars="200" w:left="480"/>
    </w:pPr>
  </w:style>
  <w:style w:type="table" w:styleId="a4">
    <w:name w:val="Table Grid"/>
    <w:basedOn w:val="a1"/>
    <w:uiPriority w:val="59"/>
    <w:rsid w:val="00D81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1E76"/>
    <w:rPr>
      <w:color w:val="0563C1" w:themeColor="hyperlink"/>
      <w:u w:val="single"/>
    </w:rPr>
  </w:style>
  <w:style w:type="character" w:customStyle="1" w:styleId="wpcf7-list-item">
    <w:name w:val="wpcf7-list-item"/>
    <w:basedOn w:val="a0"/>
    <w:uiPriority w:val="99"/>
    <w:rsid w:val="00CA728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02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27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2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2784"/>
    <w:rPr>
      <w:sz w:val="20"/>
      <w:szCs w:val="20"/>
    </w:rPr>
  </w:style>
  <w:style w:type="paragraph" w:styleId="aa">
    <w:name w:val="Salutation"/>
    <w:basedOn w:val="a"/>
    <w:next w:val="a"/>
    <w:link w:val="ab"/>
    <w:uiPriority w:val="99"/>
    <w:unhideWhenUsed/>
    <w:rsid w:val="00685D04"/>
    <w:rPr>
      <w:rFonts w:ascii="標楷體" w:eastAsia="標楷體" w:hAnsi="標楷體"/>
      <w:sz w:val="26"/>
      <w:szCs w:val="26"/>
    </w:rPr>
  </w:style>
  <w:style w:type="character" w:customStyle="1" w:styleId="ab">
    <w:name w:val="問候 字元"/>
    <w:basedOn w:val="a0"/>
    <w:link w:val="aa"/>
    <w:uiPriority w:val="99"/>
    <w:rsid w:val="00685D04"/>
    <w:rPr>
      <w:rFonts w:ascii="標楷體" w:eastAsia="標楷體" w:hAnsi="標楷體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47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7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6C43-1734-446C-95C5-D4838DBF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郭涵君</dc:creator>
  <cp:keywords/>
  <dc:description/>
  <cp:lastModifiedBy>郭涵君</cp:lastModifiedBy>
  <cp:revision>45</cp:revision>
  <cp:lastPrinted>2017-09-18T06:16:00Z</cp:lastPrinted>
  <dcterms:created xsi:type="dcterms:W3CDTF">2017-07-18T02:50:00Z</dcterms:created>
  <dcterms:modified xsi:type="dcterms:W3CDTF">2017-09-21T00:52:00Z</dcterms:modified>
</cp:coreProperties>
</file>