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44" w:rsidRDefault="007C47B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文藻學校財團法人文藻外語大學產官學合作計畫</w:t>
      </w: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96"/>
        <w:gridCol w:w="2351"/>
        <w:gridCol w:w="17"/>
        <w:gridCol w:w="840"/>
        <w:gridCol w:w="639"/>
        <w:gridCol w:w="79"/>
        <w:gridCol w:w="417"/>
        <w:gridCol w:w="12"/>
        <w:gridCol w:w="1685"/>
        <w:gridCol w:w="139"/>
        <w:gridCol w:w="737"/>
        <w:gridCol w:w="533"/>
        <w:gridCol w:w="1837"/>
      </w:tblGrid>
      <w:tr w:rsidR="003D6B44" w:rsidTr="001F587D">
        <w:trPr>
          <w:trHeight w:val="810"/>
        </w:trPr>
        <w:tc>
          <w:tcPr>
            <w:tcW w:w="53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936E2F" w:rsidP="00936E2F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="007C47BD">
              <w:rPr>
                <w:rFonts w:ascii="標楷體" w:eastAsia="標楷體" w:hAnsi="標楷體"/>
                <w:color w:val="000000"/>
                <w:sz w:val="32"/>
                <w:szCs w:val="32"/>
              </w:rPr>
              <w:t>期中檢核表</w:t>
            </w:r>
            <w:r w:rsidR="007C47BD">
              <w:rPr>
                <w:rFonts w:ascii="標楷體" w:eastAsia="標楷體" w:hAnsi="標楷體"/>
                <w:color w:val="000000"/>
                <w:sz w:val="22"/>
                <w:szCs w:val="32"/>
              </w:rPr>
              <w:t>Verification Check-list for Midterm IGA Project</w:t>
            </w:r>
          </w:p>
        </w:tc>
        <w:tc>
          <w:tcPr>
            <w:tcW w:w="53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936E2F" w:rsidP="00936E2F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="007C47BD">
              <w:rPr>
                <w:rFonts w:ascii="標楷體" w:eastAsia="標楷體" w:hAnsi="標楷體"/>
                <w:color w:val="000000"/>
                <w:sz w:val="32"/>
                <w:szCs w:val="32"/>
              </w:rPr>
              <w:t>結案檢核表</w:t>
            </w:r>
            <w:r w:rsidR="007C47BD">
              <w:rPr>
                <w:rFonts w:ascii="標楷體" w:eastAsia="標楷體" w:hAnsi="標楷體"/>
                <w:color w:val="000000"/>
                <w:szCs w:val="32"/>
              </w:rPr>
              <w:t>Verification Check-list for Final IGA Project</w:t>
            </w:r>
          </w:p>
        </w:tc>
      </w:tr>
      <w:tr w:rsidR="003D6B44" w:rsidTr="001F587D">
        <w:trPr>
          <w:trHeight w:hRule="exact" w:val="482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1F587D">
        <w:trPr>
          <w:trHeight w:hRule="exact" w:val="438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合約編號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424F2">
        <w:trPr>
          <w:trHeight w:hRule="exact" w:val="717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系、所（中心）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934E2">
        <w:trPr>
          <w:trHeight w:hRule="exact" w:val="997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合作單位</w:t>
            </w:r>
          </w:p>
        </w:tc>
        <w:tc>
          <w:tcPr>
            <w:tcW w:w="61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附件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Pr="009424F2" w:rsidRDefault="009934E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424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□</w:t>
            </w:r>
            <w:r w:rsidRPr="009424F2">
              <w:rPr>
                <w:rFonts w:ascii="標楷體" w:eastAsia="標楷體" w:hAnsi="標楷體" w:cs="新細明體" w:hint="eastAsia"/>
                <w:sz w:val="16"/>
                <w:szCs w:val="16"/>
              </w:rPr>
              <w:t>已登錄教師TP系統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(請附上傳頁面)      </w:t>
            </w:r>
            <w:r w:rsidR="007C47BD" w:rsidRPr="009424F2">
              <w:rPr>
                <w:rFonts w:ascii="標楷體" w:eastAsia="標楷體" w:hAnsi="標楷體"/>
                <w:color w:val="000000"/>
                <w:sz w:val="16"/>
                <w:szCs w:val="16"/>
              </w:rPr>
              <w:t>□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研究案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需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檢附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結案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報告</w:t>
            </w:r>
          </w:p>
          <w:p w:rsidR="009424F2" w:rsidRDefault="009424F2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D6B44" w:rsidTr="001F587D">
        <w:trPr>
          <w:trHeight w:val="410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執行期間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年   月   日起，至   年   月   日止</w:t>
            </w:r>
          </w:p>
        </w:tc>
      </w:tr>
      <w:tr w:rsidR="00B57B0B" w:rsidTr="001F587D">
        <w:trPr>
          <w:trHeight w:val="761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Default="003A341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 w:rsidR="00B57B0B">
              <w:rPr>
                <w:rFonts w:ascii="標楷體" w:eastAsia="標楷體" w:hAnsi="標楷體" w:hint="eastAsia"/>
                <w:color w:val="000000"/>
              </w:rPr>
              <w:t>臨時人力退保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57B0B" w:rsidRPr="003A3416" w:rsidRDefault="00B57B0B" w:rsidP="003A34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□是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，已辦理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退保時間：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年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月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日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□</w:t>
            </w:r>
            <w:r w:rsidR="00C414E7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無聘用人力</w:t>
            </w:r>
          </w:p>
          <w:p w:rsidR="00B57B0B" w:rsidRPr="006D1718" w:rsidRDefault="00B57B0B" w:rsidP="0034079A">
            <w:pPr>
              <w:pStyle w:val="Web"/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6D1718" w:rsidRPr="006D1718">
              <w:rPr>
                <w:rFonts w:ascii="標楷體" w:eastAsia="標楷體" w:hAnsi="標楷體"/>
                <w:color w:val="000000"/>
                <w:sz w:val="20"/>
                <w:szCs w:val="20"/>
              </w:rPr>
              <w:t>若未依期限退保所衍生之保費，由計畫主持人支應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6B44" w:rsidTr="001F587D">
        <w:trPr>
          <w:trHeight w:hRule="exact" w:val="420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計畫總額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</w:t>
            </w:r>
          </w:p>
        </w:tc>
        <w:tc>
          <w:tcPr>
            <w:tcW w:w="4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元 (內含□ 外加□)</w:t>
            </w:r>
          </w:p>
        </w:tc>
      </w:tr>
      <w:tr w:rsidR="003D6B44" w:rsidTr="006D5311">
        <w:trPr>
          <w:trHeight w:hRule="exact" w:val="857"/>
        </w:trPr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進度說明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5311" w:rsidRDefault="001F587D" w:rsidP="001F587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7C47BD">
              <w:rPr>
                <w:rFonts w:ascii="標楷體" w:eastAsia="標楷體" w:hAnsi="標楷體"/>
                <w:color w:val="000000"/>
              </w:rPr>
              <w:t xml:space="preserve">如期結案 </w:t>
            </w:r>
          </w:p>
          <w:p w:rsidR="003D6B44" w:rsidRDefault="001F587D" w:rsidP="006D53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9424F2">
              <w:rPr>
                <w:rFonts w:ascii="標楷體" w:eastAsia="標楷體" w:hAnsi="標楷體" w:hint="eastAsia"/>
                <w:color w:val="000000"/>
              </w:rPr>
              <w:t>已</w:t>
            </w:r>
            <w:r w:rsidR="007C47BD">
              <w:rPr>
                <w:rFonts w:ascii="標楷體" w:eastAsia="標楷體" w:hAnsi="標楷體"/>
                <w:color w:val="000000"/>
              </w:rPr>
              <w:t>申請延長</w:t>
            </w:r>
            <w:r w:rsidR="006D5311">
              <w:rPr>
                <w:rFonts w:ascii="標楷體" w:eastAsia="標楷體" w:hAnsi="標楷體" w:hint="eastAsia"/>
                <w:color w:val="000000"/>
              </w:rPr>
              <w:t>核銷</w:t>
            </w:r>
            <w:r w:rsidR="007C47BD">
              <w:rPr>
                <w:rFonts w:ascii="標楷體" w:eastAsia="標楷體" w:hAnsi="標楷體"/>
                <w:color w:val="000000"/>
              </w:rPr>
              <w:t>結案</w:t>
            </w:r>
            <w:r>
              <w:rPr>
                <w:rFonts w:ascii="標楷體" w:eastAsia="標楷體" w:hAnsi="標楷體" w:hint="eastAsia"/>
                <w:color w:val="000000"/>
              </w:rPr>
              <w:t>(請</w:t>
            </w:r>
            <w:proofErr w:type="gramStart"/>
            <w:r w:rsidR="006D5311">
              <w:rPr>
                <w:rFonts w:ascii="標楷體" w:eastAsia="標楷體" w:hAnsi="標楷體" w:hint="eastAsia"/>
                <w:color w:val="000000"/>
              </w:rPr>
              <w:t>檢附簽核</w:t>
            </w:r>
            <w:proofErr w:type="gramEnd"/>
            <w:r w:rsidR="006D5311">
              <w:rPr>
                <w:rFonts w:ascii="標楷體" w:eastAsia="標楷體" w:hAnsi="標楷體" w:hint="eastAsia"/>
                <w:color w:val="000000"/>
              </w:rPr>
              <w:t>完成之</w:t>
            </w:r>
            <w:r>
              <w:rPr>
                <w:rFonts w:ascii="標楷體" w:eastAsia="標楷體" w:hAnsi="標楷體" w:hint="eastAsia"/>
                <w:color w:val="000000"/>
              </w:rPr>
              <w:t>延長</w:t>
            </w:r>
            <w:r w:rsidR="006D5311">
              <w:rPr>
                <w:rFonts w:ascii="標楷體" w:eastAsia="標楷體" w:hAnsi="標楷體" w:hint="eastAsia"/>
                <w:color w:val="000000"/>
              </w:rPr>
              <w:t>核銷申請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表) </w:t>
            </w:r>
          </w:p>
        </w:tc>
      </w:tr>
      <w:tr w:rsidR="001F587D" w:rsidTr="009424F2">
        <w:trPr>
          <w:trHeight w:val="2374"/>
        </w:trPr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87D" w:rsidRDefault="001F587D"/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F587D" w:rsidRPr="006C5F0A" w:rsidRDefault="001F587D" w:rsidP="006D531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現況簡述</w:t>
            </w:r>
            <w:r w:rsidR="00936E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或檢附期中(結案)報告</w:t>
            </w:r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(必填)</w:t>
            </w:r>
          </w:p>
        </w:tc>
        <w:tc>
          <w:tcPr>
            <w:tcW w:w="6078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F587D" w:rsidRDefault="001F587D" w:rsidP="006D531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424F2">
        <w:trPr>
          <w:trHeight w:hRule="exact" w:val="558"/>
        </w:trPr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</w:t>
            </w:r>
          </w:p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</w:t>
            </w:r>
            <w:r w:rsidR="007C47BD">
              <w:rPr>
                <w:rFonts w:ascii="標楷體" w:eastAsia="標楷體" w:hAnsi="標楷體"/>
                <w:color w:val="000000"/>
              </w:rPr>
              <w:t>匯入金額</w:t>
            </w:r>
          </w:p>
        </w:tc>
        <w:tc>
          <w:tcPr>
            <w:tcW w:w="60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424F2">
        <w:trPr>
          <w:trHeight w:hRule="exact" w:val="565"/>
        </w:trPr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/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尚待匯入金額</w:t>
            </w:r>
          </w:p>
        </w:tc>
        <w:tc>
          <w:tcPr>
            <w:tcW w:w="60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424F2">
        <w:trPr>
          <w:trHeight w:hRule="exact" w:val="574"/>
        </w:trPr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/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1F58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實際核</w:t>
            </w:r>
            <w:r w:rsidR="007C47BD">
              <w:rPr>
                <w:rFonts w:ascii="標楷體" w:eastAsia="標楷體" w:hAnsi="標楷體"/>
                <w:color w:val="000000"/>
              </w:rPr>
              <w:t>銷金額</w:t>
            </w:r>
          </w:p>
        </w:tc>
        <w:tc>
          <w:tcPr>
            <w:tcW w:w="60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1F587D">
        <w:trPr>
          <w:trHeight w:hRule="exact" w:val="1049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系主任</w:t>
            </w:r>
          </w:p>
        </w:tc>
        <w:tc>
          <w:tcPr>
            <w:tcW w:w="21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院 長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1F587D">
        <w:trPr>
          <w:trHeight w:hRule="exact" w:val="851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會計室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1F587D">
        <w:trPr>
          <w:trHeight w:hRule="exact" w:val="851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研究發展處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F587D" w:rsidRPr="001F587D" w:rsidRDefault="007C47BD">
      <w:pPr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除教育部或科技部專案研究外，產學合作案應依規定填報下列資料送交研究發展處存檔備查：</w:t>
      </w:r>
      <w:r>
        <w:rPr>
          <w:rFonts w:eastAsia="標楷體"/>
          <w:color w:val="000000"/>
          <w:sz w:val="20"/>
          <w:szCs w:val="20"/>
        </w:rPr>
        <w:t>(</w:t>
      </w:r>
      <w:proofErr w:type="gramStart"/>
      <w:r>
        <w:rPr>
          <w:rFonts w:eastAsia="標楷體"/>
          <w:color w:val="000000"/>
          <w:sz w:val="20"/>
          <w:szCs w:val="20"/>
        </w:rPr>
        <w:t>一</w:t>
      </w:r>
      <w:proofErr w:type="gramEnd"/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期中檢核表：合約期程長於六個月，計畫主持人須於該案起始日起每六</w:t>
      </w:r>
      <w:proofErr w:type="gramStart"/>
      <w:r>
        <w:rPr>
          <w:rFonts w:eastAsia="標楷體"/>
          <w:color w:val="000000"/>
          <w:sz w:val="20"/>
          <w:szCs w:val="20"/>
        </w:rPr>
        <w:t>個</w:t>
      </w:r>
      <w:proofErr w:type="gramEnd"/>
      <w:r>
        <w:rPr>
          <w:rFonts w:eastAsia="標楷體"/>
          <w:color w:val="000000"/>
          <w:sz w:val="20"/>
          <w:szCs w:val="20"/>
        </w:rPr>
        <w:t>月填報。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二</w:t>
      </w:r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結案檢核表：計畫主持人須於結案日後</w:t>
      </w:r>
      <w:r w:rsidR="003D510C">
        <w:rPr>
          <w:rFonts w:eastAsia="標楷體" w:hint="eastAsia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個月內填報。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結案報告及其他相關資料如成果發表會論文等：計畫主持人須於結案日後</w:t>
      </w:r>
      <w:r w:rsidR="003D510C">
        <w:rPr>
          <w:rFonts w:eastAsia="標楷體" w:hint="eastAsia"/>
          <w:color w:val="000000"/>
          <w:sz w:val="20"/>
          <w:szCs w:val="20"/>
        </w:rPr>
        <w:t>三</w:t>
      </w:r>
      <w:bookmarkStart w:id="0" w:name="_GoBack"/>
      <w:bookmarkEnd w:id="0"/>
      <w:r>
        <w:rPr>
          <w:rFonts w:eastAsia="標楷體"/>
          <w:color w:val="000000"/>
          <w:sz w:val="20"/>
          <w:szCs w:val="20"/>
        </w:rPr>
        <w:t>個月內，以電子檔及書面方式送交。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流程：</w:t>
      </w:r>
      <w:r>
        <w:rPr>
          <w:rFonts w:ascii="標楷體" w:eastAsia="標楷體" w:hAnsi="標楷體" w:cs="標楷體"/>
          <w:color w:val="000000"/>
          <w:sz w:val="20"/>
          <w:szCs w:val="20"/>
        </w:rPr>
        <w:t>計畫主持人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系主任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院長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會計室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研究發展處</w:t>
      </w:r>
    </w:p>
    <w:sectPr w:rsidR="001F587D" w:rsidRPr="001F587D" w:rsidSect="003A3416">
      <w:footerReference w:type="default" r:id="rId8"/>
      <w:pgSz w:w="11906" w:h="16838"/>
      <w:pgMar w:top="720" w:right="720" w:bottom="28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F1" w:rsidRDefault="00BB05F1" w:rsidP="006C5F0A">
      <w:pPr>
        <w:spacing w:after="0" w:line="240" w:lineRule="auto"/>
      </w:pPr>
      <w:r>
        <w:separator/>
      </w:r>
    </w:p>
  </w:endnote>
  <w:endnote w:type="continuationSeparator" w:id="0">
    <w:p w:rsidR="00BB05F1" w:rsidRDefault="00BB05F1" w:rsidP="006C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1" w:rsidRPr="006D5311" w:rsidRDefault="006D5311">
    <w:pPr>
      <w:pStyle w:val="aa"/>
      <w:rPr>
        <w:rFonts w:ascii="Times New Roman" w:eastAsia="標楷體" w:hAnsi="Times New Roman" w:cs="Times New Roman"/>
        <w:sz w:val="18"/>
        <w:szCs w:val="18"/>
      </w:rPr>
    </w:pPr>
    <w:r w:rsidRPr="006D5311">
      <w:rPr>
        <w:rFonts w:ascii="Times New Roman" w:eastAsia="標楷體" w:hAnsi="Times New Roman" w:cs="Times New Roman"/>
        <w:sz w:val="18"/>
        <w:szCs w:val="18"/>
      </w:rPr>
      <w:t>107.0</w:t>
    </w:r>
    <w:r w:rsidR="002E15EB">
      <w:rPr>
        <w:rFonts w:ascii="Times New Roman" w:eastAsia="標楷體" w:hAnsi="Times New Roman" w:cs="Times New Roman" w:hint="eastAsia"/>
        <w:sz w:val="18"/>
        <w:szCs w:val="18"/>
      </w:rPr>
      <w:t>6</w:t>
    </w:r>
    <w:r w:rsidRPr="006D5311">
      <w:rPr>
        <w:rFonts w:ascii="Times New Roman" w:eastAsia="標楷體" w:hAnsi="Times New Roman" w:cs="Times New Roman"/>
        <w:sz w:val="18"/>
        <w:szCs w:val="18"/>
      </w:rPr>
      <w:t>.</w:t>
    </w:r>
    <w:r w:rsidR="002E15EB">
      <w:rPr>
        <w:rFonts w:ascii="Times New Roman" w:eastAsia="標楷體" w:hAnsi="Times New Roman" w:cs="Times New Roman" w:hint="eastAsia"/>
        <w:sz w:val="18"/>
        <w:szCs w:val="18"/>
      </w:rPr>
      <w:t>12</w:t>
    </w:r>
    <w:r w:rsidRPr="006D5311">
      <w:rPr>
        <w:rFonts w:ascii="Times New Roman" w:eastAsia="標楷體" w:hAnsi="Times New Roman" w:cs="Times New Roman"/>
        <w:sz w:val="18"/>
        <w:szCs w:val="18"/>
      </w:rPr>
      <w:t>修</w:t>
    </w:r>
  </w:p>
  <w:p w:rsidR="006D5311" w:rsidRDefault="006D53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F1" w:rsidRDefault="00BB05F1" w:rsidP="006C5F0A">
      <w:pPr>
        <w:spacing w:after="0" w:line="240" w:lineRule="auto"/>
      </w:pPr>
      <w:r>
        <w:separator/>
      </w:r>
    </w:p>
  </w:footnote>
  <w:footnote w:type="continuationSeparator" w:id="0">
    <w:p w:rsidR="00BB05F1" w:rsidRDefault="00BB05F1" w:rsidP="006C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4"/>
    <w:rsid w:val="001F587D"/>
    <w:rsid w:val="00293458"/>
    <w:rsid w:val="00296533"/>
    <w:rsid w:val="002E15EB"/>
    <w:rsid w:val="002F11F3"/>
    <w:rsid w:val="0034079A"/>
    <w:rsid w:val="003A3416"/>
    <w:rsid w:val="003D510C"/>
    <w:rsid w:val="003D6B44"/>
    <w:rsid w:val="005D1759"/>
    <w:rsid w:val="0067419C"/>
    <w:rsid w:val="006C5F0A"/>
    <w:rsid w:val="006D1718"/>
    <w:rsid w:val="006D5311"/>
    <w:rsid w:val="007C47BD"/>
    <w:rsid w:val="00936E2F"/>
    <w:rsid w:val="009424F2"/>
    <w:rsid w:val="009934E2"/>
    <w:rsid w:val="00A65290"/>
    <w:rsid w:val="00A91FBC"/>
    <w:rsid w:val="00B424ED"/>
    <w:rsid w:val="00B57B0B"/>
    <w:rsid w:val="00BB05F1"/>
    <w:rsid w:val="00C414E7"/>
    <w:rsid w:val="00D10FBE"/>
    <w:rsid w:val="00EC3663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00F9-3FD8-4861-8CC5-F8499134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wenzao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2018-04-19T06:08:00Z</cp:lastPrinted>
  <dcterms:created xsi:type="dcterms:W3CDTF">2018-06-13T00:08:00Z</dcterms:created>
  <dcterms:modified xsi:type="dcterms:W3CDTF">2018-06-13T00:09:00Z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