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99" w:rsidRPr="00353646" w:rsidRDefault="00885583" w:rsidP="00885583">
      <w:pPr>
        <w:ind w:leftChars="-225" w:left="-92" w:hangingChars="112" w:hanging="448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8B5199" w:rsidRPr="00353646">
        <w:rPr>
          <w:rFonts w:ascii="標楷體" w:eastAsia="標楷體" w:hAnsi="標楷體" w:hint="eastAsia"/>
          <w:b/>
          <w:bCs/>
          <w:sz w:val="40"/>
          <w:szCs w:val="40"/>
        </w:rPr>
        <w:t>文藻外語大學</w:t>
      </w:r>
      <w:r w:rsidRPr="005B1F88">
        <w:rPr>
          <w:rFonts w:ascii="標楷體" w:eastAsia="標楷體" w:hAnsi="標楷體" w:hint="eastAsia"/>
          <w:b/>
          <w:bCs/>
          <w:sz w:val="40"/>
          <w:szCs w:val="40"/>
        </w:rPr>
        <w:t>○○學院○○系(所)中心</w:t>
      </w:r>
    </w:p>
    <w:p w:rsidR="00374DCB" w:rsidRPr="00557425" w:rsidRDefault="008B5199" w:rsidP="00557425">
      <w:pPr>
        <w:ind w:leftChars="-225" w:left="-181" w:hangingChars="112" w:hanging="359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○○○</w:t>
      </w:r>
      <w:r w:rsidR="00885583">
        <w:rPr>
          <w:rFonts w:ascii="標楷體" w:eastAsia="標楷體" w:hAnsi="標楷體" w:hint="eastAsia"/>
          <w:b/>
          <w:bCs/>
          <w:sz w:val="32"/>
          <w:szCs w:val="32"/>
        </w:rPr>
        <w:t>特色/技術/研究中心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組織辦法     </w:t>
      </w:r>
      <w:r w:rsidRPr="008B5199">
        <w:rPr>
          <w:rFonts w:ascii="標楷體" w:eastAsia="標楷體" w:hAnsi="標楷體" w:hint="eastAsia"/>
          <w:b/>
          <w:bCs/>
          <w:sz w:val="16"/>
          <w:szCs w:val="16"/>
        </w:rPr>
        <w:t>○○年○○月○○日</w:t>
      </w:r>
    </w:p>
    <w:p w:rsidR="00691FF9" w:rsidRDefault="005251D9" w:rsidP="00C2612E">
      <w:pPr>
        <w:pStyle w:val="Default"/>
        <w:numPr>
          <w:ilvl w:val="0"/>
          <w:numId w:val="20"/>
        </w:numPr>
        <w:spacing w:beforeLines="50" w:before="180" w:afterLines="50" w:after="180"/>
        <w:ind w:left="980" w:hanging="980"/>
        <w:jc w:val="both"/>
        <w:rPr>
          <w:rFonts w:ascii="Times New Roman" w:hAnsi="標楷體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依</w:t>
      </w:r>
      <w:r w:rsidR="00733A97" w:rsidRPr="00353646">
        <w:rPr>
          <w:rFonts w:ascii="Times New Roman" w:hAnsi="標楷體" w:hint="eastAsia"/>
          <w:color w:val="000000" w:themeColor="text1"/>
          <w:u w:val="single"/>
        </w:rPr>
        <w:t>文藻外語</w:t>
      </w:r>
      <w:r w:rsidRPr="00353646">
        <w:rPr>
          <w:rFonts w:ascii="Times New Roman" w:hAnsi="標楷體" w:hint="eastAsia"/>
          <w:color w:val="000000" w:themeColor="text1"/>
          <w:u w:val="single"/>
        </w:rPr>
        <w:t>大學研究中心設置</w:t>
      </w:r>
      <w:r w:rsidR="00733A97" w:rsidRPr="00353646">
        <w:rPr>
          <w:rFonts w:ascii="Times New Roman" w:hAnsi="標楷體" w:hint="eastAsia"/>
          <w:color w:val="000000" w:themeColor="text1"/>
          <w:u w:val="single"/>
        </w:rPr>
        <w:t>準則</w:t>
      </w:r>
      <w:r w:rsidRPr="005251D9">
        <w:rPr>
          <w:rFonts w:eastAsia="標楷體" w:hAnsi="標楷體" w:hint="eastAsia"/>
          <w:color w:val="000000" w:themeColor="text1"/>
        </w:rPr>
        <w:t>成立「</w:t>
      </w:r>
      <w:r w:rsidR="00557425" w:rsidRPr="00557425">
        <w:rPr>
          <w:rFonts w:ascii="Times New Roman" w:hAnsi="標楷體" w:hint="eastAsia"/>
          <w:b/>
          <w:color w:val="FF0000"/>
        </w:rPr>
        <w:t>○○○○○</w:t>
      </w:r>
      <w:r w:rsidRPr="005251D9">
        <w:rPr>
          <w:rFonts w:ascii="Times New Roman" w:hAnsi="標楷體" w:hint="eastAsia"/>
          <w:color w:val="000000" w:themeColor="text1"/>
        </w:rPr>
        <w:t>」，英文名稱</w:t>
      </w:r>
      <w:r w:rsidR="007E2DB0">
        <w:rPr>
          <w:rFonts w:ascii="Times New Roman" w:hAnsi="標楷體" w:hint="eastAsia"/>
          <w:color w:val="000000" w:themeColor="text1"/>
        </w:rPr>
        <w:t>「</w:t>
      </w:r>
      <w:r w:rsidRPr="005251D9">
        <w:rPr>
          <w:rFonts w:ascii="Times New Roman" w:hAnsi="標楷體" w:hint="eastAsia"/>
          <w:color w:val="000000" w:themeColor="text1"/>
        </w:rPr>
        <w:t>○</w:t>
      </w:r>
      <w:r w:rsidR="00C2612E">
        <w:rPr>
          <w:rFonts w:ascii="Times New Roman" w:hAnsi="標楷體" w:hint="eastAsia"/>
          <w:color w:val="000000" w:themeColor="text1"/>
        </w:rPr>
        <w:t xml:space="preserve"> </w:t>
      </w:r>
      <w:r w:rsidRPr="005251D9">
        <w:rPr>
          <w:rFonts w:ascii="Times New Roman" w:hAnsi="標楷體" w:hint="eastAsia"/>
          <w:color w:val="000000" w:themeColor="text1"/>
        </w:rPr>
        <w:t>○○</w:t>
      </w:r>
      <w:r w:rsidR="007E2DB0">
        <w:rPr>
          <w:rFonts w:ascii="Times New Roman" w:hAnsi="標楷體" w:hint="eastAsia"/>
          <w:color w:val="000000" w:themeColor="text1"/>
        </w:rPr>
        <w:t>」</w:t>
      </w:r>
      <w:r w:rsidRPr="005251D9">
        <w:rPr>
          <w:rFonts w:ascii="Times New Roman" w:hAnsi="標楷體" w:hint="eastAsia"/>
          <w:color w:val="000000" w:themeColor="text1"/>
        </w:rPr>
        <w:t>，</w:t>
      </w:r>
      <w:r w:rsidRPr="005251D9">
        <w:rPr>
          <w:rFonts w:ascii="Times New Roman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以下簡稱本</w:t>
      </w:r>
      <w:r w:rsidR="00C2612E">
        <w:rPr>
          <w:rFonts w:ascii="Times New Roman" w:hAnsi="標楷體" w:hint="eastAsia"/>
          <w:color w:val="000000" w:themeColor="text1"/>
        </w:rPr>
        <w:t>中心</w:t>
      </w:r>
      <w:r w:rsidRPr="005251D9">
        <w:rPr>
          <w:rFonts w:ascii="Times New Roman"/>
          <w:color w:val="000000" w:themeColor="text1"/>
        </w:rPr>
        <w:t>)</w:t>
      </w:r>
      <w:r w:rsidRPr="005251D9">
        <w:rPr>
          <w:rFonts w:ascii="Times New Roman" w:hAnsi="標楷體" w:hint="eastAsia"/>
          <w:color w:val="000000" w:themeColor="text1"/>
        </w:rPr>
        <w:t>，並訂定</w:t>
      </w:r>
      <w:r w:rsidR="00733A97">
        <w:rPr>
          <w:rFonts w:ascii="Times New Roman" w:hAnsi="標楷體" w:hint="eastAsia"/>
          <w:color w:val="000000" w:themeColor="text1"/>
        </w:rPr>
        <w:t>文藻外語</w:t>
      </w:r>
      <w:r w:rsidR="00733A97" w:rsidRPr="005251D9">
        <w:rPr>
          <w:rFonts w:ascii="Times New Roman" w:hAnsi="標楷體" w:hint="eastAsia"/>
          <w:color w:val="000000" w:themeColor="text1"/>
        </w:rPr>
        <w:t>大學</w:t>
      </w:r>
      <w:r w:rsidR="00557425">
        <w:rPr>
          <w:rFonts w:ascii="Times New Roman" w:hAnsi="標楷體" w:hint="eastAsia"/>
          <w:color w:val="000000" w:themeColor="text1"/>
        </w:rPr>
        <w:t>之</w:t>
      </w:r>
      <w:r w:rsidR="00557425" w:rsidRPr="007E2DB0">
        <w:rPr>
          <w:rFonts w:ascii="Times New Roman" w:hAnsi="標楷體" w:hint="eastAsia"/>
          <w:b/>
          <w:color w:val="FF0000"/>
          <w:u w:val="single"/>
        </w:rPr>
        <w:t>○○○○○</w:t>
      </w:r>
      <w:r w:rsidR="00632465" w:rsidRPr="00CD2984">
        <w:rPr>
          <w:rFonts w:ascii="Times New Roman" w:hAnsi="標楷體" w:hint="eastAsia"/>
          <w:b/>
          <w:color w:val="auto"/>
        </w:rPr>
        <w:t>研究</w:t>
      </w:r>
      <w:r w:rsidR="00C2612E" w:rsidRPr="00CD2984">
        <w:rPr>
          <w:rFonts w:ascii="Times New Roman" w:hAnsi="標楷體" w:hint="eastAsia"/>
          <w:b/>
          <w:color w:val="000000" w:themeColor="text1"/>
        </w:rPr>
        <w:t>中心</w:t>
      </w:r>
      <w:r w:rsidR="00557425" w:rsidRPr="007E2DB0">
        <w:rPr>
          <w:rFonts w:ascii="Times New Roman" w:hAnsi="標楷體" w:hint="eastAsia"/>
          <w:color w:val="FF0000"/>
          <w:u w:val="single"/>
        </w:rPr>
        <w:t>組織</w:t>
      </w:r>
      <w:r w:rsidRPr="007E2DB0">
        <w:rPr>
          <w:rFonts w:ascii="Times New Roman" w:hAnsi="標楷體" w:hint="eastAsia"/>
          <w:color w:val="FF0000"/>
          <w:u w:val="single"/>
        </w:rPr>
        <w:t>辦法</w:t>
      </w:r>
      <w:r w:rsidRPr="005251D9">
        <w:rPr>
          <w:rFonts w:ascii="Times New Roman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以下簡稱本辦法</w:t>
      </w:r>
      <w:r w:rsidRPr="005251D9">
        <w:rPr>
          <w:rFonts w:ascii="Times New Roman"/>
          <w:color w:val="000000" w:themeColor="text1"/>
        </w:rPr>
        <w:t>)</w:t>
      </w:r>
      <w:r w:rsidRPr="005251D9">
        <w:rPr>
          <w:rFonts w:ascii="Times New Roman" w:hAnsi="標楷體" w:hint="eastAsia"/>
          <w:color w:val="000000" w:themeColor="text1"/>
        </w:rPr>
        <w:t>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二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ascii="Times New Roman" w:hAnsi="標楷體" w:hint="eastAsia"/>
          <w:color w:val="000000" w:themeColor="text1"/>
        </w:rPr>
        <w:t>本中心</w:t>
      </w:r>
      <w:r w:rsidR="000D4137">
        <w:rPr>
          <w:rFonts w:ascii="Times New Roman" w:hAnsi="標楷體" w:hint="eastAsia"/>
          <w:color w:val="000000" w:themeColor="text1"/>
        </w:rPr>
        <w:t>目的</w:t>
      </w:r>
      <w:r w:rsidRPr="005251D9">
        <w:rPr>
          <w:rFonts w:ascii="Times New Roman" w:hAnsi="標楷體" w:hint="eastAsia"/>
          <w:color w:val="000000" w:themeColor="text1"/>
        </w:rPr>
        <w:t>如下：</w:t>
      </w:r>
      <w:r w:rsidRPr="005251D9">
        <w:rPr>
          <w:rFonts w:ascii="Times New Roman" w:hAnsi="標楷體"/>
          <w:color w:val="000000" w:themeColor="text1"/>
        </w:rPr>
        <w:t>(</w:t>
      </w:r>
      <w:r w:rsidRPr="005251D9">
        <w:rPr>
          <w:rFonts w:ascii="Times New Roman" w:hAnsi="標楷體" w:hint="eastAsia"/>
          <w:color w:val="000000" w:themeColor="text1"/>
        </w:rPr>
        <w:t>自行增列</w:t>
      </w:r>
      <w:r w:rsidR="008B5199" w:rsidRPr="00557425">
        <w:rPr>
          <w:rFonts w:ascii="Times New Roman" w:hAnsi="標楷體" w:hint="eastAsia"/>
          <w:color w:val="FF0000"/>
        </w:rPr>
        <w:t>執行內容</w:t>
      </w:r>
      <w:r w:rsidRPr="005251D9">
        <w:rPr>
          <w:rFonts w:ascii="Times New Roman" w:hAnsi="標楷體"/>
          <w:color w:val="000000" w:themeColor="text1"/>
        </w:rPr>
        <w:t>)</w:t>
      </w:r>
    </w:p>
    <w:p w:rsidR="005251D9" w:rsidRPr="005251D9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………。</w:t>
      </w:r>
    </w:p>
    <w:p w:rsidR="005251D9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三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="007E2DB0">
        <w:rPr>
          <w:rFonts w:ascii="Times New Roman" w:hAnsi="標楷體" w:hint="eastAsia"/>
          <w:color w:val="000000" w:themeColor="text1"/>
        </w:rPr>
        <w:t>本中心置主任一名，由</w:t>
      </w:r>
      <w:r w:rsidR="000D4137">
        <w:rPr>
          <w:rFonts w:ascii="Times New Roman" w:hAnsi="標楷體" w:hint="eastAsia"/>
          <w:color w:val="000000" w:themeColor="text1"/>
        </w:rPr>
        <w:t>本校校長任命</w:t>
      </w:r>
      <w:r w:rsidR="00733A97">
        <w:rPr>
          <w:rFonts w:ascii="Times New Roman" w:hAnsi="標楷體" w:hint="eastAsia"/>
          <w:color w:val="000000" w:themeColor="text1"/>
        </w:rPr>
        <w:t>本校專任</w:t>
      </w:r>
      <w:r w:rsidR="00266F9F">
        <w:rPr>
          <w:rFonts w:ascii="Times New Roman" w:hAnsi="標楷體" w:hint="eastAsia"/>
          <w:color w:val="000000" w:themeColor="text1"/>
        </w:rPr>
        <w:t>講</w:t>
      </w:r>
      <w:r w:rsidR="00733A97">
        <w:rPr>
          <w:rFonts w:ascii="Times New Roman" w:hAnsi="標楷體" w:hint="eastAsia"/>
          <w:color w:val="000000" w:themeColor="text1"/>
        </w:rPr>
        <w:t>師</w:t>
      </w:r>
      <w:r w:rsidR="00266F9F">
        <w:rPr>
          <w:rFonts w:ascii="Times New Roman" w:hAnsi="標楷體" w:hint="eastAsia"/>
          <w:color w:val="000000" w:themeColor="text1"/>
        </w:rPr>
        <w:t>(</w:t>
      </w:r>
      <w:r w:rsidR="00266F9F">
        <w:rPr>
          <w:rFonts w:ascii="Times New Roman" w:hAnsi="標楷體" w:hint="eastAsia"/>
          <w:color w:val="000000" w:themeColor="text1"/>
        </w:rPr>
        <w:t>含</w:t>
      </w:r>
      <w:r w:rsidR="00266F9F">
        <w:rPr>
          <w:rFonts w:ascii="Times New Roman" w:hAnsi="標楷體" w:hint="eastAsia"/>
          <w:color w:val="000000" w:themeColor="text1"/>
        </w:rPr>
        <w:t>)</w:t>
      </w:r>
      <w:r w:rsidR="00266F9F">
        <w:rPr>
          <w:rFonts w:ascii="Times New Roman" w:hAnsi="標楷體" w:hint="eastAsia"/>
          <w:color w:val="000000" w:themeColor="text1"/>
        </w:rPr>
        <w:t>以上教師兼</w:t>
      </w:r>
      <w:r w:rsidRPr="005251D9">
        <w:rPr>
          <w:rFonts w:ascii="Times New Roman" w:hAnsi="標楷體" w:hint="eastAsia"/>
          <w:color w:val="000000" w:themeColor="text1"/>
        </w:rPr>
        <w:t>任</w:t>
      </w:r>
      <w:r w:rsidR="00266F9F" w:rsidRPr="008E4C66">
        <w:rPr>
          <w:rFonts w:eastAsia="標楷體"/>
          <w:szCs w:val="26"/>
        </w:rPr>
        <w:t>，綜理中心</w:t>
      </w:r>
      <w:r w:rsidR="00266F9F" w:rsidRPr="008E4C66">
        <w:rPr>
          <w:rFonts w:eastAsia="標楷體" w:hint="eastAsia"/>
          <w:szCs w:val="26"/>
        </w:rPr>
        <w:t>各項</w:t>
      </w:r>
      <w:r w:rsidR="00266F9F" w:rsidRPr="008E4C66">
        <w:rPr>
          <w:rFonts w:eastAsia="標楷體"/>
          <w:szCs w:val="26"/>
        </w:rPr>
        <w:t>事宜。</w:t>
      </w:r>
      <w:r w:rsidR="000D4137">
        <w:rPr>
          <w:rFonts w:eastAsia="標楷體" w:hint="eastAsia"/>
          <w:szCs w:val="26"/>
        </w:rPr>
        <w:t>主任任期一年</w:t>
      </w:r>
      <w:r w:rsidR="000D4137">
        <w:rPr>
          <w:rFonts w:ascii="標楷體" w:eastAsia="標楷體" w:hAnsi="標楷體" w:hint="eastAsia"/>
          <w:szCs w:val="26"/>
        </w:rPr>
        <w:t>，</w:t>
      </w:r>
      <w:r w:rsidR="000D4137">
        <w:rPr>
          <w:rFonts w:eastAsia="標楷體" w:hint="eastAsia"/>
          <w:szCs w:val="26"/>
        </w:rPr>
        <w:t>得連任之</w:t>
      </w:r>
      <w:r w:rsidR="000D4137">
        <w:rPr>
          <w:rFonts w:ascii="標楷體" w:eastAsia="標楷體" w:hAnsi="標楷體" w:hint="eastAsia"/>
          <w:szCs w:val="26"/>
        </w:rPr>
        <w:t>。</w:t>
      </w:r>
      <w:bookmarkStart w:id="0" w:name="_GoBack"/>
      <w:bookmarkEnd w:id="0"/>
    </w:p>
    <w:p w:rsidR="0085226C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四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/>
          <w:color w:val="000000" w:themeColor="text1"/>
        </w:rPr>
        <w:t xml:space="preserve">  </w:t>
      </w:r>
      <w:r w:rsidRPr="005251D9">
        <w:rPr>
          <w:rFonts w:hint="eastAsia"/>
          <w:color w:val="000000" w:themeColor="text1"/>
        </w:rPr>
        <w:t>本中心視需要得置</w:t>
      </w:r>
      <w:r w:rsidR="0085226C">
        <w:rPr>
          <w:rFonts w:hint="eastAsia"/>
          <w:color w:val="000000" w:themeColor="text1"/>
        </w:rPr>
        <w:t>專兼職之</w:t>
      </w:r>
      <w:r w:rsidR="000D4137">
        <w:rPr>
          <w:rFonts w:hint="eastAsia"/>
          <w:color w:val="000000" w:themeColor="text1"/>
        </w:rPr>
        <w:t>專職或兼職之研究人員或助理人員</w:t>
      </w:r>
      <w:r w:rsidR="00C2612E">
        <w:rPr>
          <w:rFonts w:ascii="標楷體" w:eastAsia="標楷體" w:hAnsi="標楷體" w:hint="eastAsia"/>
          <w:color w:val="000000" w:themeColor="text1"/>
        </w:rPr>
        <w:t>，</w:t>
      </w:r>
      <w:r w:rsidR="00C2612E" w:rsidRPr="008E4C66">
        <w:rPr>
          <w:rFonts w:eastAsia="標楷體"/>
          <w:szCs w:val="26"/>
        </w:rPr>
        <w:t>其聘任方式依照本校約聘人員聘用辦法辦理</w:t>
      </w:r>
      <w:r w:rsidR="0085226C" w:rsidRPr="008E4C66">
        <w:rPr>
          <w:rFonts w:eastAsia="標楷體"/>
          <w:szCs w:val="26"/>
        </w:rPr>
        <w:t>。</w:t>
      </w:r>
    </w:p>
    <w:p w:rsidR="007F10E9" w:rsidRDefault="007F10E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    </w:t>
      </w:r>
      <w:r w:rsidRPr="008E4C66">
        <w:rPr>
          <w:rFonts w:eastAsia="標楷體" w:hint="eastAsia"/>
          <w:szCs w:val="26"/>
        </w:rPr>
        <w:t>兼任</w:t>
      </w:r>
      <w:r w:rsidR="000D4137">
        <w:rPr>
          <w:rFonts w:eastAsia="標楷體" w:hint="eastAsia"/>
          <w:szCs w:val="26"/>
        </w:rPr>
        <w:t>系級或院級</w:t>
      </w:r>
      <w:r w:rsidRPr="008E4C66">
        <w:rPr>
          <w:rFonts w:eastAsia="標楷體"/>
          <w:szCs w:val="26"/>
        </w:rPr>
        <w:t>研究中心</w:t>
      </w:r>
      <w:r w:rsidRPr="008E4C66">
        <w:rPr>
          <w:rFonts w:eastAsia="標楷體" w:hint="eastAsia"/>
          <w:szCs w:val="26"/>
        </w:rPr>
        <w:t>工作</w:t>
      </w:r>
      <w:r w:rsidRPr="008E4C66">
        <w:rPr>
          <w:rFonts w:eastAsia="標楷體"/>
          <w:szCs w:val="26"/>
        </w:rPr>
        <w:t>之</w:t>
      </w:r>
      <w:r w:rsidR="000D4137">
        <w:rPr>
          <w:rFonts w:eastAsia="標楷體" w:hint="eastAsia"/>
          <w:szCs w:val="26"/>
        </w:rPr>
        <w:t>專任教師</w:t>
      </w:r>
      <w:r w:rsidRPr="008E4C66">
        <w:rPr>
          <w:rFonts w:eastAsia="標楷體" w:hint="eastAsia"/>
          <w:szCs w:val="26"/>
        </w:rPr>
        <w:t>，</w:t>
      </w:r>
      <w:r w:rsidRPr="008E4C66">
        <w:rPr>
          <w:rFonts w:eastAsia="標楷體"/>
          <w:szCs w:val="26"/>
        </w:rPr>
        <w:t>不得支領</w:t>
      </w:r>
      <w:r w:rsidRPr="008E4C66">
        <w:rPr>
          <w:rFonts w:eastAsia="標楷體" w:hint="eastAsia"/>
          <w:szCs w:val="26"/>
        </w:rPr>
        <w:t>研究中心的</w:t>
      </w:r>
      <w:r w:rsidRPr="008E4C66">
        <w:rPr>
          <w:rFonts w:eastAsia="標楷體"/>
          <w:szCs w:val="26"/>
        </w:rPr>
        <w:t>主管</w:t>
      </w:r>
      <w:r w:rsidRPr="008E4C66">
        <w:rPr>
          <w:rFonts w:eastAsia="標楷體" w:hint="eastAsia"/>
          <w:szCs w:val="26"/>
        </w:rPr>
        <w:t>或行政</w:t>
      </w:r>
      <w:r w:rsidRPr="008E4C66">
        <w:rPr>
          <w:rFonts w:eastAsia="標楷體"/>
          <w:szCs w:val="26"/>
        </w:rPr>
        <w:t>加給</w:t>
      </w:r>
      <w:r w:rsidRPr="008E4C66">
        <w:rPr>
          <w:rFonts w:eastAsia="標楷體" w:hint="eastAsia"/>
          <w:szCs w:val="26"/>
        </w:rPr>
        <w:t>，亦不得</w:t>
      </w:r>
      <w:r w:rsidRPr="008E4C66">
        <w:rPr>
          <w:rFonts w:eastAsia="標楷體"/>
          <w:szCs w:val="26"/>
        </w:rPr>
        <w:t>減授授課時數。</w:t>
      </w:r>
    </w:p>
    <w:p w:rsidR="00557425" w:rsidRPr="005251D9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color w:val="000000" w:themeColor="text1"/>
        </w:rPr>
      </w:pPr>
      <w:r w:rsidRPr="00980EBA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五</w:t>
      </w:r>
      <w:r w:rsidRPr="00980EBA">
        <w:rPr>
          <w:rFonts w:ascii="Times New Roman" w:hAnsi="標楷體" w:hint="eastAsia"/>
          <w:color w:val="000000" w:themeColor="text1"/>
        </w:rPr>
        <w:t xml:space="preserve">條　</w:t>
      </w:r>
      <w:r w:rsidR="000D4137" w:rsidRPr="00557425">
        <w:rPr>
          <w:rFonts w:ascii="Times New Roman" w:hAnsi="標楷體" w:hint="eastAsia"/>
          <w:color w:val="000000" w:themeColor="text1"/>
        </w:rPr>
        <w:t>本中心之收支以自給自足為原則，並應就研究及營運績效作定期評估。</w:t>
      </w:r>
      <w:r w:rsidR="00557425">
        <w:rPr>
          <w:rFonts w:ascii="Times New Roman" w:hAnsi="標楷體" w:hint="eastAsia"/>
          <w:color w:val="000000" w:themeColor="text1"/>
        </w:rPr>
        <w:t xml:space="preserve">        </w:t>
      </w:r>
    </w:p>
    <w:p w:rsidR="00CB0D2C" w:rsidRPr="007E2DB0" w:rsidRDefault="005251D9" w:rsidP="007E2DB0">
      <w:pPr>
        <w:pStyle w:val="Default"/>
        <w:spacing w:beforeLines="50" w:before="180" w:afterLines="50" w:after="180"/>
        <w:ind w:left="960" w:hanging="960"/>
        <w:jc w:val="both"/>
        <w:rPr>
          <w:rFonts w:ascii="Times New Roman" w:hAnsi="標楷體"/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六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 w:hAnsi="標楷體"/>
          <w:color w:val="000000" w:themeColor="text1"/>
        </w:rPr>
        <w:t xml:space="preserve">  </w:t>
      </w:r>
      <w:r w:rsidR="000D4137">
        <w:rPr>
          <w:rFonts w:ascii="Times New Roman" w:hAnsi="標楷體" w:hint="eastAsia"/>
          <w:color w:val="000000" w:themeColor="text1"/>
        </w:rPr>
        <w:t>本辦法若有未盡事宜</w:t>
      </w:r>
      <w:r w:rsidR="000D4137" w:rsidRPr="008B2FBF">
        <w:rPr>
          <w:rFonts w:hint="eastAsia"/>
          <w:color w:val="000000" w:themeColor="text1"/>
        </w:rPr>
        <w:t>，依本校法規及政府相關法令辦理。</w:t>
      </w:r>
    </w:p>
    <w:p w:rsidR="00557425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color w:val="000000" w:themeColor="text1"/>
        </w:rPr>
      </w:pPr>
      <w:r w:rsidRPr="005251D9">
        <w:rPr>
          <w:rFonts w:ascii="Times New Roman" w:hAnsi="標楷體" w:hint="eastAsia"/>
          <w:color w:val="000000" w:themeColor="text1"/>
        </w:rPr>
        <w:t>第</w:t>
      </w:r>
      <w:r w:rsidR="00E05CC0">
        <w:rPr>
          <w:rFonts w:ascii="Times New Roman" w:hAnsi="標楷體" w:hint="eastAsia"/>
          <w:color w:val="000000" w:themeColor="text1"/>
        </w:rPr>
        <w:t>七</w:t>
      </w:r>
      <w:r w:rsidRPr="005251D9">
        <w:rPr>
          <w:rFonts w:ascii="Times New Roman" w:hAnsi="標楷體" w:hint="eastAsia"/>
          <w:color w:val="000000" w:themeColor="text1"/>
        </w:rPr>
        <w:t>條</w:t>
      </w:r>
      <w:r w:rsidRPr="005251D9">
        <w:rPr>
          <w:rFonts w:ascii="Times New Roman" w:hAnsi="標楷體"/>
          <w:color w:val="000000" w:themeColor="text1"/>
        </w:rPr>
        <w:t xml:space="preserve">  </w:t>
      </w:r>
      <w:r w:rsidR="000D4137" w:rsidRPr="005251D9">
        <w:rPr>
          <w:rFonts w:ascii="Times New Roman" w:hAnsi="標楷體" w:hint="eastAsia"/>
          <w:color w:val="000000" w:themeColor="text1"/>
        </w:rPr>
        <w:t>本辦法經行政會議通過後公告施行；修正時亦同。</w:t>
      </w:r>
    </w:p>
    <w:p w:rsidR="005251D9" w:rsidRPr="005251D9" w:rsidRDefault="005251D9" w:rsidP="000D4137">
      <w:pPr>
        <w:pStyle w:val="Default"/>
        <w:spacing w:beforeLines="50" w:before="180" w:afterLines="50" w:after="180"/>
        <w:jc w:val="both"/>
        <w:rPr>
          <w:rFonts w:ascii="Times New Roman"/>
          <w:color w:val="000000" w:themeColor="text1"/>
        </w:rPr>
      </w:pPr>
    </w:p>
    <w:p w:rsidR="00374DCB" w:rsidRPr="005251D9" w:rsidRDefault="00374DCB" w:rsidP="00374DCB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</w:p>
    <w:p w:rsidR="00374DCB" w:rsidRDefault="00374DCB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885583" w:rsidRPr="000D4137" w:rsidRDefault="00885583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sectPr w:rsidR="00885583" w:rsidRPr="000D4137" w:rsidSect="00885583">
      <w:footerReference w:type="even" r:id="rId8"/>
      <w:footerReference w:type="default" r:id="rId9"/>
      <w:pgSz w:w="11906" w:h="16838"/>
      <w:pgMar w:top="993" w:right="1558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76" w:rsidRDefault="00880676">
      <w:r>
        <w:separator/>
      </w:r>
    </w:p>
  </w:endnote>
  <w:endnote w:type="continuationSeparator" w:id="0">
    <w:p w:rsidR="00880676" w:rsidRDefault="008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8E" w:rsidRDefault="00BD5513" w:rsidP="00F26A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60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08E" w:rsidRDefault="00A960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8E" w:rsidRPr="006F76CA" w:rsidRDefault="00A9608E" w:rsidP="00420E1F">
    <w:pPr>
      <w:pStyle w:val="a8"/>
      <w:wordWrap w:val="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76" w:rsidRDefault="00880676">
      <w:r>
        <w:separator/>
      </w:r>
    </w:p>
  </w:footnote>
  <w:footnote w:type="continuationSeparator" w:id="0">
    <w:p w:rsidR="00880676" w:rsidRDefault="0088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4766EE"/>
    <w:multiLevelType w:val="hybridMultilevel"/>
    <w:tmpl w:val="87BDF7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B1A27"/>
    <w:multiLevelType w:val="hybridMultilevel"/>
    <w:tmpl w:val="C0ACF806"/>
    <w:lvl w:ilvl="0" w:tplc="04090005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1" w:tplc="D4045F5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2" w:tplc="337ED59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3" w:tplc="9EC211B2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4" w:tplc="5C6E52AA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5" w:tplc="95AA2614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6" w:tplc="3D2A0306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7" w:tplc="4C98BD92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  <w:lvl w:ilvl="8" w:tplc="08D4287E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77386"/>
    <w:multiLevelType w:val="hybridMultilevel"/>
    <w:tmpl w:val="C2363FD4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B5038D3"/>
    <w:multiLevelType w:val="hybridMultilevel"/>
    <w:tmpl w:val="5D3EAC28"/>
    <w:lvl w:ilvl="0" w:tplc="DDACCBA2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2566654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9FD7F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E6E7BF6"/>
    <w:multiLevelType w:val="hybridMultilevel"/>
    <w:tmpl w:val="4698A42C"/>
    <w:lvl w:ilvl="0" w:tplc="7C80D36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BD048A"/>
    <w:multiLevelType w:val="hybridMultilevel"/>
    <w:tmpl w:val="EA323418"/>
    <w:lvl w:ilvl="0" w:tplc="EBD04C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5913B0"/>
    <w:multiLevelType w:val="multilevel"/>
    <w:tmpl w:val="C39A7C14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  <w:sz w:val="28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 w15:restartNumberingAfterBreak="0">
    <w:nsid w:val="41291658"/>
    <w:multiLevelType w:val="hybridMultilevel"/>
    <w:tmpl w:val="0434B05C"/>
    <w:lvl w:ilvl="0" w:tplc="0DC6C346">
      <w:start w:val="1"/>
      <w:numFmt w:val="taiwaneseCountingThousand"/>
      <w:lvlText w:val="第%1條"/>
      <w:lvlJc w:val="left"/>
      <w:pPr>
        <w:ind w:left="720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6B94E7"/>
    <w:multiLevelType w:val="hybridMultilevel"/>
    <w:tmpl w:val="06C731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881569"/>
    <w:multiLevelType w:val="multilevel"/>
    <w:tmpl w:val="7A1CF89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 w15:restartNumberingAfterBreak="0">
    <w:nsid w:val="4D1D13C8"/>
    <w:multiLevelType w:val="hybridMultilevel"/>
    <w:tmpl w:val="C8BEA038"/>
    <w:lvl w:ilvl="0" w:tplc="7074741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C7321"/>
    <w:multiLevelType w:val="hybridMultilevel"/>
    <w:tmpl w:val="DC18060E"/>
    <w:lvl w:ilvl="0" w:tplc="EC9EEE88">
      <w:start w:val="1"/>
      <w:numFmt w:val="taiwaneseCountingThousand"/>
      <w:suff w:val="nothing"/>
      <w:lvlText w:val="第%1條、 "/>
      <w:lvlJc w:val="left"/>
      <w:pPr>
        <w:ind w:left="0" w:firstLine="0"/>
      </w:pPr>
      <w:rPr>
        <w:rFonts w:hint="eastAsia"/>
      </w:rPr>
    </w:lvl>
    <w:lvl w:ilvl="1" w:tplc="962A61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C06C7CD2">
      <w:start w:val="1"/>
      <w:numFmt w:val="decimal"/>
      <w:lvlText w:val="%4."/>
      <w:lvlJc w:val="left"/>
      <w:pPr>
        <w:tabs>
          <w:tab w:val="num" w:pos="1830"/>
        </w:tabs>
        <w:ind w:left="1830" w:hanging="390"/>
      </w:pPr>
      <w:rPr>
        <w:rFonts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EC0E2C"/>
    <w:multiLevelType w:val="hybridMultilevel"/>
    <w:tmpl w:val="CBC4C752"/>
    <w:lvl w:ilvl="0" w:tplc="C906A14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C9EEE88">
      <w:start w:val="1"/>
      <w:numFmt w:val="taiwaneseCountingThousand"/>
      <w:suff w:val="nothing"/>
      <w:lvlText w:val="第%2條、 "/>
      <w:lvlJc w:val="left"/>
      <w:pPr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9F2B32"/>
    <w:multiLevelType w:val="hybridMultilevel"/>
    <w:tmpl w:val="A0B48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A0809"/>
    <w:multiLevelType w:val="hybridMultilevel"/>
    <w:tmpl w:val="D3B8D456"/>
    <w:lvl w:ilvl="0" w:tplc="CFC6757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AD92C9"/>
    <w:multiLevelType w:val="hybridMultilevel"/>
    <w:tmpl w:val="34DBB4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784C15"/>
    <w:multiLevelType w:val="hybridMultilevel"/>
    <w:tmpl w:val="27DA26D6"/>
    <w:lvl w:ilvl="0" w:tplc="D54A00A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CC33998"/>
    <w:multiLevelType w:val="hybridMultilevel"/>
    <w:tmpl w:val="832EFD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4EE173C"/>
    <w:multiLevelType w:val="multilevel"/>
    <w:tmpl w:val="3ED831A2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9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20"/>
  </w:num>
  <w:num w:numId="18">
    <w:abstractNumId w:val="11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4"/>
    <w:rsid w:val="00000AED"/>
    <w:rsid w:val="00002BAB"/>
    <w:rsid w:val="000101DF"/>
    <w:rsid w:val="00014783"/>
    <w:rsid w:val="00015849"/>
    <w:rsid w:val="00031DAC"/>
    <w:rsid w:val="00032977"/>
    <w:rsid w:val="00037AB7"/>
    <w:rsid w:val="00040E60"/>
    <w:rsid w:val="00042DCC"/>
    <w:rsid w:val="000435B1"/>
    <w:rsid w:val="0004512B"/>
    <w:rsid w:val="00054ECD"/>
    <w:rsid w:val="000625CA"/>
    <w:rsid w:val="00062664"/>
    <w:rsid w:val="00081BE8"/>
    <w:rsid w:val="000860C1"/>
    <w:rsid w:val="000927A5"/>
    <w:rsid w:val="00093A1A"/>
    <w:rsid w:val="000C117D"/>
    <w:rsid w:val="000D0A49"/>
    <w:rsid w:val="000D2B20"/>
    <w:rsid w:val="000D4137"/>
    <w:rsid w:val="000D4ED5"/>
    <w:rsid w:val="000D7922"/>
    <w:rsid w:val="000E3CD9"/>
    <w:rsid w:val="00100D03"/>
    <w:rsid w:val="001026D3"/>
    <w:rsid w:val="00107749"/>
    <w:rsid w:val="001106E5"/>
    <w:rsid w:val="00120CA4"/>
    <w:rsid w:val="001240D8"/>
    <w:rsid w:val="00125AE5"/>
    <w:rsid w:val="00126261"/>
    <w:rsid w:val="00130FA4"/>
    <w:rsid w:val="00131FBA"/>
    <w:rsid w:val="0013579F"/>
    <w:rsid w:val="00146A9D"/>
    <w:rsid w:val="00150230"/>
    <w:rsid w:val="001521DA"/>
    <w:rsid w:val="00171CA7"/>
    <w:rsid w:val="00171F48"/>
    <w:rsid w:val="00173CFC"/>
    <w:rsid w:val="001756C6"/>
    <w:rsid w:val="001768DF"/>
    <w:rsid w:val="00180770"/>
    <w:rsid w:val="00182274"/>
    <w:rsid w:val="00186C78"/>
    <w:rsid w:val="00195664"/>
    <w:rsid w:val="00195BE9"/>
    <w:rsid w:val="00195E6D"/>
    <w:rsid w:val="00196652"/>
    <w:rsid w:val="00196CE8"/>
    <w:rsid w:val="001A00F9"/>
    <w:rsid w:val="001B6350"/>
    <w:rsid w:val="001C0B13"/>
    <w:rsid w:val="001E260A"/>
    <w:rsid w:val="001E4654"/>
    <w:rsid w:val="00200F81"/>
    <w:rsid w:val="00205186"/>
    <w:rsid w:val="0020618A"/>
    <w:rsid w:val="002129B2"/>
    <w:rsid w:val="00212F16"/>
    <w:rsid w:val="00212F2C"/>
    <w:rsid w:val="00221F13"/>
    <w:rsid w:val="00230BDC"/>
    <w:rsid w:val="00232D04"/>
    <w:rsid w:val="00234A10"/>
    <w:rsid w:val="00235252"/>
    <w:rsid w:val="00240167"/>
    <w:rsid w:val="00240443"/>
    <w:rsid w:val="00242222"/>
    <w:rsid w:val="0024274D"/>
    <w:rsid w:val="00244B2D"/>
    <w:rsid w:val="0025001F"/>
    <w:rsid w:val="002500B8"/>
    <w:rsid w:val="002554E9"/>
    <w:rsid w:val="00257631"/>
    <w:rsid w:val="00266F9F"/>
    <w:rsid w:val="002700A0"/>
    <w:rsid w:val="002725D8"/>
    <w:rsid w:val="002765BC"/>
    <w:rsid w:val="00282185"/>
    <w:rsid w:val="00285768"/>
    <w:rsid w:val="002871D0"/>
    <w:rsid w:val="0029138C"/>
    <w:rsid w:val="002A05A6"/>
    <w:rsid w:val="002A187B"/>
    <w:rsid w:val="002A211B"/>
    <w:rsid w:val="002A50BB"/>
    <w:rsid w:val="002A7332"/>
    <w:rsid w:val="002B2073"/>
    <w:rsid w:val="002D0D62"/>
    <w:rsid w:val="002E2655"/>
    <w:rsid w:val="002E7B3B"/>
    <w:rsid w:val="002F01A8"/>
    <w:rsid w:val="002F6450"/>
    <w:rsid w:val="00303EB6"/>
    <w:rsid w:val="00304EF1"/>
    <w:rsid w:val="0030767C"/>
    <w:rsid w:val="00307D42"/>
    <w:rsid w:val="00310244"/>
    <w:rsid w:val="003111B9"/>
    <w:rsid w:val="00311732"/>
    <w:rsid w:val="0031331B"/>
    <w:rsid w:val="00315A59"/>
    <w:rsid w:val="00315E87"/>
    <w:rsid w:val="00317681"/>
    <w:rsid w:val="00320523"/>
    <w:rsid w:val="00324D15"/>
    <w:rsid w:val="00325594"/>
    <w:rsid w:val="003309AD"/>
    <w:rsid w:val="003443EA"/>
    <w:rsid w:val="00353646"/>
    <w:rsid w:val="00374DCB"/>
    <w:rsid w:val="003755DE"/>
    <w:rsid w:val="00376A1D"/>
    <w:rsid w:val="00377101"/>
    <w:rsid w:val="003830B5"/>
    <w:rsid w:val="00383D40"/>
    <w:rsid w:val="00384745"/>
    <w:rsid w:val="0039098E"/>
    <w:rsid w:val="003918AE"/>
    <w:rsid w:val="00394010"/>
    <w:rsid w:val="003A4BB8"/>
    <w:rsid w:val="003A58F7"/>
    <w:rsid w:val="003A5B98"/>
    <w:rsid w:val="003A738E"/>
    <w:rsid w:val="003B31C5"/>
    <w:rsid w:val="003C0CE0"/>
    <w:rsid w:val="003C0DC5"/>
    <w:rsid w:val="003C74BB"/>
    <w:rsid w:val="003C77C6"/>
    <w:rsid w:val="003D232E"/>
    <w:rsid w:val="003D71E2"/>
    <w:rsid w:val="003E0D7D"/>
    <w:rsid w:val="003E7E6D"/>
    <w:rsid w:val="003F01DF"/>
    <w:rsid w:val="003F4303"/>
    <w:rsid w:val="003F5C69"/>
    <w:rsid w:val="003F6298"/>
    <w:rsid w:val="004001F8"/>
    <w:rsid w:val="00406BE4"/>
    <w:rsid w:val="00420A2D"/>
    <w:rsid w:val="00420E1F"/>
    <w:rsid w:val="00424136"/>
    <w:rsid w:val="0043072D"/>
    <w:rsid w:val="00432D60"/>
    <w:rsid w:val="00433290"/>
    <w:rsid w:val="00441769"/>
    <w:rsid w:val="004446AB"/>
    <w:rsid w:val="00445A6E"/>
    <w:rsid w:val="00446EC0"/>
    <w:rsid w:val="00460749"/>
    <w:rsid w:val="00470ED1"/>
    <w:rsid w:val="004904D1"/>
    <w:rsid w:val="004963CB"/>
    <w:rsid w:val="00497F80"/>
    <w:rsid w:val="004A1198"/>
    <w:rsid w:val="004A121E"/>
    <w:rsid w:val="004A6671"/>
    <w:rsid w:val="004C1279"/>
    <w:rsid w:val="004C3960"/>
    <w:rsid w:val="004C6B92"/>
    <w:rsid w:val="004C7602"/>
    <w:rsid w:val="004D21DC"/>
    <w:rsid w:val="004F4185"/>
    <w:rsid w:val="004F65AE"/>
    <w:rsid w:val="004F68EB"/>
    <w:rsid w:val="00501F3D"/>
    <w:rsid w:val="0050623E"/>
    <w:rsid w:val="00506D31"/>
    <w:rsid w:val="00510DEC"/>
    <w:rsid w:val="005251D9"/>
    <w:rsid w:val="005267C9"/>
    <w:rsid w:val="00530E80"/>
    <w:rsid w:val="00532914"/>
    <w:rsid w:val="00536CA4"/>
    <w:rsid w:val="0054372E"/>
    <w:rsid w:val="0054734C"/>
    <w:rsid w:val="0055224C"/>
    <w:rsid w:val="00556FAE"/>
    <w:rsid w:val="00557425"/>
    <w:rsid w:val="00570CAB"/>
    <w:rsid w:val="005740E2"/>
    <w:rsid w:val="00577E7F"/>
    <w:rsid w:val="00596E2B"/>
    <w:rsid w:val="005A120C"/>
    <w:rsid w:val="005B1F88"/>
    <w:rsid w:val="005B2BC5"/>
    <w:rsid w:val="005B5013"/>
    <w:rsid w:val="005C04BD"/>
    <w:rsid w:val="005C52BE"/>
    <w:rsid w:val="005D35DF"/>
    <w:rsid w:val="005D613C"/>
    <w:rsid w:val="005D6BCC"/>
    <w:rsid w:val="005E300C"/>
    <w:rsid w:val="005E3194"/>
    <w:rsid w:val="005F2A74"/>
    <w:rsid w:val="005F4DDA"/>
    <w:rsid w:val="005F78EA"/>
    <w:rsid w:val="005F7B86"/>
    <w:rsid w:val="006253D3"/>
    <w:rsid w:val="00632465"/>
    <w:rsid w:val="00636EED"/>
    <w:rsid w:val="00642215"/>
    <w:rsid w:val="006436A9"/>
    <w:rsid w:val="00645B35"/>
    <w:rsid w:val="00647240"/>
    <w:rsid w:val="00661F83"/>
    <w:rsid w:val="00663EFF"/>
    <w:rsid w:val="00672B6D"/>
    <w:rsid w:val="00680F2B"/>
    <w:rsid w:val="006829D5"/>
    <w:rsid w:val="00684255"/>
    <w:rsid w:val="00691FF9"/>
    <w:rsid w:val="006A531D"/>
    <w:rsid w:val="006A5989"/>
    <w:rsid w:val="006A7A91"/>
    <w:rsid w:val="006B0EA1"/>
    <w:rsid w:val="006B1C02"/>
    <w:rsid w:val="006B372E"/>
    <w:rsid w:val="006B5E41"/>
    <w:rsid w:val="006B6304"/>
    <w:rsid w:val="006B779D"/>
    <w:rsid w:val="006C29AE"/>
    <w:rsid w:val="006C444E"/>
    <w:rsid w:val="006D4E33"/>
    <w:rsid w:val="006D51CA"/>
    <w:rsid w:val="006F76CA"/>
    <w:rsid w:val="006F7A13"/>
    <w:rsid w:val="0070015C"/>
    <w:rsid w:val="00700184"/>
    <w:rsid w:val="00704AA4"/>
    <w:rsid w:val="0071669F"/>
    <w:rsid w:val="007244C9"/>
    <w:rsid w:val="007257AD"/>
    <w:rsid w:val="00730B69"/>
    <w:rsid w:val="007311FE"/>
    <w:rsid w:val="00733A97"/>
    <w:rsid w:val="0074017F"/>
    <w:rsid w:val="00753413"/>
    <w:rsid w:val="0076270B"/>
    <w:rsid w:val="00774953"/>
    <w:rsid w:val="00777DA0"/>
    <w:rsid w:val="00781B25"/>
    <w:rsid w:val="007830A1"/>
    <w:rsid w:val="00790B53"/>
    <w:rsid w:val="007A28D6"/>
    <w:rsid w:val="007B2246"/>
    <w:rsid w:val="007C172A"/>
    <w:rsid w:val="007C27F3"/>
    <w:rsid w:val="007C47BA"/>
    <w:rsid w:val="007C67AA"/>
    <w:rsid w:val="007C748E"/>
    <w:rsid w:val="007D4555"/>
    <w:rsid w:val="007D5980"/>
    <w:rsid w:val="007E2DB0"/>
    <w:rsid w:val="007F10E9"/>
    <w:rsid w:val="007F5BE2"/>
    <w:rsid w:val="00800CD9"/>
    <w:rsid w:val="0081121E"/>
    <w:rsid w:val="00812854"/>
    <w:rsid w:val="00814D69"/>
    <w:rsid w:val="0085226C"/>
    <w:rsid w:val="00862097"/>
    <w:rsid w:val="00864F34"/>
    <w:rsid w:val="008662B3"/>
    <w:rsid w:val="00874A4C"/>
    <w:rsid w:val="00880676"/>
    <w:rsid w:val="00881DFC"/>
    <w:rsid w:val="00885583"/>
    <w:rsid w:val="00885C3B"/>
    <w:rsid w:val="00897135"/>
    <w:rsid w:val="008A1C3B"/>
    <w:rsid w:val="008A35E0"/>
    <w:rsid w:val="008A673C"/>
    <w:rsid w:val="008B2416"/>
    <w:rsid w:val="008B2FBF"/>
    <w:rsid w:val="008B5199"/>
    <w:rsid w:val="008C3B8E"/>
    <w:rsid w:val="008D0F38"/>
    <w:rsid w:val="008E01A9"/>
    <w:rsid w:val="008F1850"/>
    <w:rsid w:val="008F2C0F"/>
    <w:rsid w:val="008F2EDA"/>
    <w:rsid w:val="008F4476"/>
    <w:rsid w:val="008F5AF4"/>
    <w:rsid w:val="008F6CAD"/>
    <w:rsid w:val="00906AF1"/>
    <w:rsid w:val="00910538"/>
    <w:rsid w:val="00922F86"/>
    <w:rsid w:val="0092402D"/>
    <w:rsid w:val="0092501E"/>
    <w:rsid w:val="00927CDD"/>
    <w:rsid w:val="00930230"/>
    <w:rsid w:val="009355F7"/>
    <w:rsid w:val="00942582"/>
    <w:rsid w:val="0094692D"/>
    <w:rsid w:val="00952E5F"/>
    <w:rsid w:val="00963690"/>
    <w:rsid w:val="009644E4"/>
    <w:rsid w:val="00970E3A"/>
    <w:rsid w:val="00980EBA"/>
    <w:rsid w:val="00981ACD"/>
    <w:rsid w:val="00985934"/>
    <w:rsid w:val="009914F4"/>
    <w:rsid w:val="00992458"/>
    <w:rsid w:val="00992548"/>
    <w:rsid w:val="009936DB"/>
    <w:rsid w:val="009A4F80"/>
    <w:rsid w:val="009B5F4E"/>
    <w:rsid w:val="009D1293"/>
    <w:rsid w:val="009D1BEC"/>
    <w:rsid w:val="009E02FC"/>
    <w:rsid w:val="00A01090"/>
    <w:rsid w:val="00A01134"/>
    <w:rsid w:val="00A02611"/>
    <w:rsid w:val="00A05259"/>
    <w:rsid w:val="00A30840"/>
    <w:rsid w:val="00A32E82"/>
    <w:rsid w:val="00A61C31"/>
    <w:rsid w:val="00A72C6F"/>
    <w:rsid w:val="00A80C90"/>
    <w:rsid w:val="00A81015"/>
    <w:rsid w:val="00A826F5"/>
    <w:rsid w:val="00A84830"/>
    <w:rsid w:val="00A9254B"/>
    <w:rsid w:val="00A9583F"/>
    <w:rsid w:val="00A9608E"/>
    <w:rsid w:val="00A962C8"/>
    <w:rsid w:val="00A97D34"/>
    <w:rsid w:val="00AA1492"/>
    <w:rsid w:val="00AA1D69"/>
    <w:rsid w:val="00AA1F62"/>
    <w:rsid w:val="00AA3B18"/>
    <w:rsid w:val="00AA4DF2"/>
    <w:rsid w:val="00AC1BE7"/>
    <w:rsid w:val="00AC3E14"/>
    <w:rsid w:val="00AD0755"/>
    <w:rsid w:val="00AE7052"/>
    <w:rsid w:val="00AF6749"/>
    <w:rsid w:val="00AF75F4"/>
    <w:rsid w:val="00B006AC"/>
    <w:rsid w:val="00B00B5D"/>
    <w:rsid w:val="00B046FA"/>
    <w:rsid w:val="00B04A09"/>
    <w:rsid w:val="00B1444D"/>
    <w:rsid w:val="00B15197"/>
    <w:rsid w:val="00B23440"/>
    <w:rsid w:val="00B24BAF"/>
    <w:rsid w:val="00B3063E"/>
    <w:rsid w:val="00B42A8F"/>
    <w:rsid w:val="00B46FDE"/>
    <w:rsid w:val="00B5434E"/>
    <w:rsid w:val="00B54FCC"/>
    <w:rsid w:val="00B62994"/>
    <w:rsid w:val="00B67618"/>
    <w:rsid w:val="00B707D1"/>
    <w:rsid w:val="00B747CE"/>
    <w:rsid w:val="00B7608F"/>
    <w:rsid w:val="00B81757"/>
    <w:rsid w:val="00B836B2"/>
    <w:rsid w:val="00B935BE"/>
    <w:rsid w:val="00BA01FE"/>
    <w:rsid w:val="00BA0A0C"/>
    <w:rsid w:val="00BA3062"/>
    <w:rsid w:val="00BA4102"/>
    <w:rsid w:val="00BB2219"/>
    <w:rsid w:val="00BC2BF6"/>
    <w:rsid w:val="00BC4E54"/>
    <w:rsid w:val="00BC557D"/>
    <w:rsid w:val="00BD1714"/>
    <w:rsid w:val="00BD4CA6"/>
    <w:rsid w:val="00BD5513"/>
    <w:rsid w:val="00BD6D73"/>
    <w:rsid w:val="00BD6FB5"/>
    <w:rsid w:val="00BD7A82"/>
    <w:rsid w:val="00BE0003"/>
    <w:rsid w:val="00BE0C9E"/>
    <w:rsid w:val="00BE2C38"/>
    <w:rsid w:val="00BE70BF"/>
    <w:rsid w:val="00BF1EE7"/>
    <w:rsid w:val="00C03ADE"/>
    <w:rsid w:val="00C139C5"/>
    <w:rsid w:val="00C156E2"/>
    <w:rsid w:val="00C202EA"/>
    <w:rsid w:val="00C22343"/>
    <w:rsid w:val="00C2319E"/>
    <w:rsid w:val="00C2612E"/>
    <w:rsid w:val="00C325F9"/>
    <w:rsid w:val="00C37186"/>
    <w:rsid w:val="00C435A7"/>
    <w:rsid w:val="00C467CB"/>
    <w:rsid w:val="00C51F59"/>
    <w:rsid w:val="00C547DD"/>
    <w:rsid w:val="00C579BC"/>
    <w:rsid w:val="00C61C70"/>
    <w:rsid w:val="00C6552C"/>
    <w:rsid w:val="00C65946"/>
    <w:rsid w:val="00C65B23"/>
    <w:rsid w:val="00C711C9"/>
    <w:rsid w:val="00C73CB6"/>
    <w:rsid w:val="00C74428"/>
    <w:rsid w:val="00C805D3"/>
    <w:rsid w:val="00C80DF7"/>
    <w:rsid w:val="00C85B7F"/>
    <w:rsid w:val="00C85CD6"/>
    <w:rsid w:val="00C87A20"/>
    <w:rsid w:val="00C90599"/>
    <w:rsid w:val="00C90DAC"/>
    <w:rsid w:val="00C96818"/>
    <w:rsid w:val="00C96FC0"/>
    <w:rsid w:val="00CA0398"/>
    <w:rsid w:val="00CA08A9"/>
    <w:rsid w:val="00CA56D4"/>
    <w:rsid w:val="00CA5741"/>
    <w:rsid w:val="00CB0D2C"/>
    <w:rsid w:val="00CB6FBD"/>
    <w:rsid w:val="00CC28AA"/>
    <w:rsid w:val="00CC4232"/>
    <w:rsid w:val="00CC4716"/>
    <w:rsid w:val="00CD2984"/>
    <w:rsid w:val="00CD5F87"/>
    <w:rsid w:val="00CE057C"/>
    <w:rsid w:val="00CF7792"/>
    <w:rsid w:val="00D102C2"/>
    <w:rsid w:val="00D22044"/>
    <w:rsid w:val="00D2520B"/>
    <w:rsid w:val="00D30733"/>
    <w:rsid w:val="00D3625F"/>
    <w:rsid w:val="00D370EF"/>
    <w:rsid w:val="00D41077"/>
    <w:rsid w:val="00D44AFF"/>
    <w:rsid w:val="00D53B73"/>
    <w:rsid w:val="00D6045F"/>
    <w:rsid w:val="00D66B04"/>
    <w:rsid w:val="00D749E3"/>
    <w:rsid w:val="00D74C8E"/>
    <w:rsid w:val="00D77C05"/>
    <w:rsid w:val="00D817D7"/>
    <w:rsid w:val="00D8339A"/>
    <w:rsid w:val="00D90A68"/>
    <w:rsid w:val="00D92026"/>
    <w:rsid w:val="00D932FF"/>
    <w:rsid w:val="00DA441C"/>
    <w:rsid w:val="00DB493E"/>
    <w:rsid w:val="00DB49B6"/>
    <w:rsid w:val="00DB605C"/>
    <w:rsid w:val="00DB7BA2"/>
    <w:rsid w:val="00DC05D3"/>
    <w:rsid w:val="00DC0A72"/>
    <w:rsid w:val="00DC21A5"/>
    <w:rsid w:val="00DF223B"/>
    <w:rsid w:val="00DF7489"/>
    <w:rsid w:val="00E0339A"/>
    <w:rsid w:val="00E05CC0"/>
    <w:rsid w:val="00E10CB0"/>
    <w:rsid w:val="00E3132E"/>
    <w:rsid w:val="00E35C58"/>
    <w:rsid w:val="00E36687"/>
    <w:rsid w:val="00E4289F"/>
    <w:rsid w:val="00E46551"/>
    <w:rsid w:val="00E47B39"/>
    <w:rsid w:val="00E5540D"/>
    <w:rsid w:val="00E55752"/>
    <w:rsid w:val="00E6775A"/>
    <w:rsid w:val="00E71E93"/>
    <w:rsid w:val="00E72B97"/>
    <w:rsid w:val="00E74E0D"/>
    <w:rsid w:val="00E803D1"/>
    <w:rsid w:val="00E86A2A"/>
    <w:rsid w:val="00E92BA9"/>
    <w:rsid w:val="00E9640A"/>
    <w:rsid w:val="00EB0848"/>
    <w:rsid w:val="00EB2834"/>
    <w:rsid w:val="00EB76B6"/>
    <w:rsid w:val="00EC0EF5"/>
    <w:rsid w:val="00EC124C"/>
    <w:rsid w:val="00ED73C0"/>
    <w:rsid w:val="00EE6E4F"/>
    <w:rsid w:val="00EF0459"/>
    <w:rsid w:val="00EF5F58"/>
    <w:rsid w:val="00EF7D77"/>
    <w:rsid w:val="00F00222"/>
    <w:rsid w:val="00F032F6"/>
    <w:rsid w:val="00F045E4"/>
    <w:rsid w:val="00F1230E"/>
    <w:rsid w:val="00F179BA"/>
    <w:rsid w:val="00F24CB4"/>
    <w:rsid w:val="00F26A77"/>
    <w:rsid w:val="00F275FD"/>
    <w:rsid w:val="00F3040B"/>
    <w:rsid w:val="00F315F9"/>
    <w:rsid w:val="00F33F03"/>
    <w:rsid w:val="00F34476"/>
    <w:rsid w:val="00F41335"/>
    <w:rsid w:val="00F44606"/>
    <w:rsid w:val="00F45A07"/>
    <w:rsid w:val="00F475F0"/>
    <w:rsid w:val="00F5079C"/>
    <w:rsid w:val="00F507AF"/>
    <w:rsid w:val="00F52CFA"/>
    <w:rsid w:val="00F5354B"/>
    <w:rsid w:val="00F57F15"/>
    <w:rsid w:val="00F60A25"/>
    <w:rsid w:val="00F737BB"/>
    <w:rsid w:val="00F82A19"/>
    <w:rsid w:val="00F87A8D"/>
    <w:rsid w:val="00F97AF8"/>
    <w:rsid w:val="00FB4066"/>
    <w:rsid w:val="00FB7808"/>
    <w:rsid w:val="00FC2214"/>
    <w:rsid w:val="00FC495A"/>
    <w:rsid w:val="00FD425D"/>
    <w:rsid w:val="00FE16B8"/>
    <w:rsid w:val="00FE3F3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38432-EBB2-4585-ACB7-EAAFCB0D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C3B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Web">
    <w:name w:val="Normal (Web)"/>
    <w:basedOn w:val="a"/>
    <w:rsid w:val="008A1C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8A1C3B"/>
    <w:rPr>
      <w:sz w:val="20"/>
    </w:rPr>
  </w:style>
  <w:style w:type="paragraph" w:styleId="3">
    <w:name w:val="Body Text 3"/>
    <w:basedOn w:val="a"/>
    <w:rsid w:val="008A1C3B"/>
    <w:rPr>
      <w:sz w:val="22"/>
    </w:rPr>
  </w:style>
  <w:style w:type="paragraph" w:styleId="2">
    <w:name w:val="Body Text 2"/>
    <w:basedOn w:val="a"/>
    <w:rsid w:val="008A1C3B"/>
    <w:pPr>
      <w:jc w:val="center"/>
    </w:pPr>
  </w:style>
  <w:style w:type="paragraph" w:styleId="a4">
    <w:name w:val="Body Text Indent"/>
    <w:basedOn w:val="a"/>
    <w:rsid w:val="00E10CB0"/>
    <w:pPr>
      <w:spacing w:after="120"/>
      <w:ind w:leftChars="200" w:left="480"/>
    </w:pPr>
  </w:style>
  <w:style w:type="paragraph" w:styleId="30">
    <w:name w:val="Body Text Indent 3"/>
    <w:basedOn w:val="a"/>
    <w:rsid w:val="00E10CB0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E10CB0"/>
    <w:pPr>
      <w:spacing w:after="120" w:line="480" w:lineRule="auto"/>
      <w:ind w:leftChars="200" w:left="480"/>
    </w:pPr>
  </w:style>
  <w:style w:type="paragraph" w:styleId="a5">
    <w:name w:val="footnote text"/>
    <w:basedOn w:val="a"/>
    <w:semiHidden/>
    <w:rsid w:val="00E10CB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10CB0"/>
    <w:rPr>
      <w:vertAlign w:val="superscript"/>
    </w:rPr>
  </w:style>
  <w:style w:type="paragraph" w:styleId="a7">
    <w:name w:val="annotation text"/>
    <w:basedOn w:val="a"/>
    <w:semiHidden/>
    <w:rsid w:val="002A211B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A9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9608E"/>
  </w:style>
  <w:style w:type="paragraph" w:styleId="aa">
    <w:name w:val="header"/>
    <w:basedOn w:val="a"/>
    <w:link w:val="ab"/>
    <w:rsid w:val="00D4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41077"/>
    <w:rPr>
      <w:kern w:val="2"/>
    </w:rPr>
  </w:style>
  <w:style w:type="table" w:styleId="ac">
    <w:name w:val="Table Grid"/>
    <w:basedOn w:val="a1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"/>
    <w:basedOn w:val="a"/>
    <w:rsid w:val="002D0D62"/>
    <w:pPr>
      <w:spacing w:line="340" w:lineRule="exact"/>
      <w:ind w:left="200" w:hangingChars="200" w:hanging="200"/>
      <w:jc w:val="both"/>
    </w:pPr>
    <w:rPr>
      <w:sz w:val="22"/>
    </w:rPr>
  </w:style>
  <w:style w:type="paragraph" w:styleId="ae">
    <w:name w:val="Balloon Text"/>
    <w:basedOn w:val="a"/>
    <w:link w:val="af"/>
    <w:rsid w:val="00A0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052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8B5199"/>
    <w:rPr>
      <w:color w:val="808080"/>
    </w:rPr>
  </w:style>
  <w:style w:type="paragraph" w:styleId="af1">
    <w:name w:val="List Paragraph"/>
    <w:basedOn w:val="a"/>
    <w:uiPriority w:val="34"/>
    <w:qFormat/>
    <w:rsid w:val="002F01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8FD1-86D7-496D-878B-C85A37F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臺北醫學大學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臺北醫學大學創新育成中心</dc:title>
  <dc:creator>臺北醫學大學</dc:creator>
  <cp:lastModifiedBy>wenzao</cp:lastModifiedBy>
  <cp:revision>4</cp:revision>
  <cp:lastPrinted>2017-04-18T03:21:00Z</cp:lastPrinted>
  <dcterms:created xsi:type="dcterms:W3CDTF">2021-07-20T03:22:00Z</dcterms:created>
  <dcterms:modified xsi:type="dcterms:W3CDTF">2021-07-20T03:23:00Z</dcterms:modified>
</cp:coreProperties>
</file>